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8DD" w:rsidRPr="00EF0B57" w:rsidRDefault="00F058DD" w:rsidP="00F058DD">
      <w:pPr>
        <w:pStyle w:val="ListParagraph"/>
        <w:numPr>
          <w:ilvl w:val="0"/>
          <w:numId w:val="3"/>
        </w:numPr>
        <w:rPr>
          <w:rFonts w:asciiTheme="majorHAnsi" w:hAnsiTheme="majorHAnsi"/>
        </w:rPr>
      </w:pPr>
      <w:r w:rsidRPr="00EF0B57">
        <w:rPr>
          <w:rFonts w:asciiTheme="majorHAnsi" w:hAnsiTheme="majorHAnsi" w:cs="Times New Roman"/>
          <w:b/>
          <w:sz w:val="24"/>
          <w:szCs w:val="24"/>
        </w:rPr>
        <w:t>DEEPWAVE Flight Track design</w:t>
      </w:r>
    </w:p>
    <w:p w:rsidR="00F058DD" w:rsidRPr="00EF0B57" w:rsidRDefault="00F058DD" w:rsidP="00F058DD">
      <w:pPr>
        <w:pStyle w:val="ListParagraph"/>
        <w:numPr>
          <w:ilvl w:val="1"/>
          <w:numId w:val="1"/>
        </w:numPr>
        <w:rPr>
          <w:rFonts w:asciiTheme="majorHAnsi" w:hAnsiTheme="majorHAnsi"/>
        </w:rPr>
      </w:pPr>
      <w:r w:rsidRPr="00EF0B57">
        <w:rPr>
          <w:rFonts w:asciiTheme="majorHAnsi" w:hAnsiTheme="majorHAnsi"/>
        </w:rPr>
        <w:t>GV Flight tracks</w:t>
      </w:r>
    </w:p>
    <w:p w:rsidR="00F058DD" w:rsidRPr="00EF0B57" w:rsidRDefault="00F058DD" w:rsidP="00F058DD">
      <w:pPr>
        <w:rPr>
          <w:rFonts w:asciiTheme="majorHAnsi" w:hAnsiTheme="majorHAnsi" w:cs="Times New Roman"/>
          <w:sz w:val="24"/>
          <w:szCs w:val="24"/>
        </w:rPr>
      </w:pPr>
      <w:r w:rsidRPr="00EF0B57">
        <w:rPr>
          <w:rFonts w:asciiTheme="majorHAnsi" w:hAnsiTheme="majorHAnsi" w:cs="Times New Roman"/>
          <w:sz w:val="24"/>
          <w:szCs w:val="24"/>
        </w:rPr>
        <w:t>We estimate that the GV will make from 20 to 30 flights during its DEEPWAVE deployment from June 5 to July 21, 2014. The DEEPWAVE flight tracks are divided into three science categories. Mountain wave surveys over NZ and Tasmania</w:t>
      </w:r>
      <w:proofErr w:type="gramStart"/>
      <w:r w:rsidRPr="00EF0B57">
        <w:rPr>
          <w:rFonts w:asciiTheme="majorHAnsi" w:hAnsiTheme="majorHAnsi" w:cs="Times New Roman"/>
          <w:sz w:val="24"/>
          <w:szCs w:val="24"/>
        </w:rPr>
        <w:t>;  Open</w:t>
      </w:r>
      <w:proofErr w:type="gramEnd"/>
      <w:r w:rsidRPr="00EF0B57">
        <w:rPr>
          <w:rFonts w:asciiTheme="majorHAnsi" w:hAnsiTheme="majorHAnsi" w:cs="Times New Roman"/>
          <w:sz w:val="24"/>
          <w:szCs w:val="24"/>
        </w:rPr>
        <w:t xml:space="preserve"> ocean wave surveys (including Macquarie and Auckland Islands); and Tasman Sea Predictability Flights. These different flight tracks are shown together in a schematic fashion in Fig 5.1.</w:t>
      </w:r>
    </w:p>
    <w:p w:rsidR="00F058DD" w:rsidRPr="00EF0B57" w:rsidRDefault="00F058DD" w:rsidP="00F058DD">
      <w:pPr>
        <w:rPr>
          <w:rFonts w:asciiTheme="majorHAnsi" w:hAnsiTheme="majorHAnsi" w:cs="Times New Roman"/>
          <w:sz w:val="24"/>
          <w:szCs w:val="24"/>
        </w:rPr>
      </w:pPr>
      <w:r w:rsidRPr="00EF0B57">
        <w:rPr>
          <w:rFonts w:asciiTheme="majorHAnsi" w:hAnsiTheme="majorHAnsi" w:cs="Times New Roman"/>
          <w:noProof/>
          <w:sz w:val="24"/>
          <w:szCs w:val="24"/>
        </w:rPr>
        <w:drawing>
          <wp:inline distT="0" distB="0" distL="0" distR="0">
            <wp:extent cx="5391150" cy="5067784"/>
            <wp:effectExtent l="19050" t="0" r="0" b="0"/>
            <wp:docPr id="21"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a:stretch>
                      <a:fillRect/>
                    </a:stretch>
                  </pic:blipFill>
                  <pic:spPr bwMode="auto">
                    <a:xfrm>
                      <a:off x="0" y="0"/>
                      <a:ext cx="5388599" cy="5065386"/>
                    </a:xfrm>
                    <a:prstGeom prst="rect">
                      <a:avLst/>
                    </a:prstGeom>
                    <a:noFill/>
                    <a:ln>
                      <a:noFill/>
                    </a:ln>
                    <a:effectLst/>
                    <a:extLst/>
                  </pic:spPr>
                </pic:pic>
              </a:graphicData>
            </a:graphic>
          </wp:inline>
        </w:drawing>
      </w:r>
    </w:p>
    <w:p w:rsidR="00F058DD" w:rsidRPr="00EF0B57" w:rsidRDefault="00F058DD" w:rsidP="00F058DD">
      <w:pPr>
        <w:rPr>
          <w:rFonts w:asciiTheme="majorHAnsi" w:hAnsiTheme="majorHAnsi" w:cs="Times New Roman"/>
          <w:sz w:val="24"/>
          <w:szCs w:val="24"/>
        </w:rPr>
      </w:pPr>
      <w:r w:rsidRPr="00EF0B57">
        <w:rPr>
          <w:rFonts w:asciiTheme="majorHAnsi" w:hAnsiTheme="majorHAnsi" w:cs="Times New Roman"/>
          <w:sz w:val="24"/>
          <w:szCs w:val="24"/>
        </w:rPr>
        <w:t xml:space="preserve">Fig 5.1: A schematic super-position of all the DEEPWAVE flight track types. </w:t>
      </w:r>
    </w:p>
    <w:p w:rsidR="00F058DD" w:rsidRPr="00EF0B57" w:rsidRDefault="00F058DD" w:rsidP="00F058DD">
      <w:pPr>
        <w:ind w:firstLine="720"/>
        <w:jc w:val="both"/>
        <w:rPr>
          <w:rFonts w:asciiTheme="majorHAnsi" w:hAnsiTheme="majorHAnsi" w:cs="Times New Roman"/>
          <w:sz w:val="24"/>
          <w:szCs w:val="24"/>
        </w:rPr>
      </w:pPr>
      <w:r w:rsidRPr="00EF0B57">
        <w:rPr>
          <w:rFonts w:asciiTheme="majorHAnsi" w:hAnsiTheme="majorHAnsi" w:cs="Times New Roman"/>
          <w:sz w:val="24"/>
          <w:szCs w:val="24"/>
        </w:rPr>
        <w:t xml:space="preserve">There are a few general principles that will apply to all GV flights. In general, the GV will fly at night and above the highest clouds to allow optimum performance of the vertically pointing remote sensing instruments. All three of the new airborne remote sensing systems perform best at night when sunlight is not illuminating the upper </w:t>
      </w:r>
      <w:r w:rsidRPr="00EF0B57">
        <w:rPr>
          <w:rFonts w:asciiTheme="majorHAnsi" w:hAnsiTheme="majorHAnsi" w:cs="Times New Roman"/>
          <w:sz w:val="24"/>
          <w:szCs w:val="24"/>
        </w:rPr>
        <w:lastRenderedPageBreak/>
        <w:t xml:space="preserve">atmosphere. Night flights put an additional fatigue stress on aircrews and scientific staff that must be taken into account in mission planning. Night flights put slightly less fatigue stress on crews when the takeoff is just after sunset so that the aircraft can be back on the ground by 1 or 2AM. </w:t>
      </w:r>
    </w:p>
    <w:p w:rsidR="00F058DD" w:rsidRPr="00EF0B57" w:rsidRDefault="00F058DD" w:rsidP="00F058DD">
      <w:pPr>
        <w:ind w:firstLine="720"/>
        <w:jc w:val="both"/>
        <w:rPr>
          <w:rFonts w:asciiTheme="majorHAnsi" w:hAnsiTheme="majorHAnsi" w:cs="Times New Roman"/>
          <w:sz w:val="24"/>
          <w:szCs w:val="24"/>
        </w:rPr>
      </w:pPr>
      <w:r w:rsidRPr="00EF0B57">
        <w:rPr>
          <w:rFonts w:asciiTheme="majorHAnsi" w:hAnsiTheme="majorHAnsi" w:cs="Times New Roman"/>
          <w:sz w:val="24"/>
          <w:szCs w:val="24"/>
        </w:rPr>
        <w:t>Another consideration is that nights with good wave conditions tend to come in episodes lasting two to six days. To adequately observe these episodes requires that the aircraft be able to operate on subsequent nights (i.e. back-to-back flights). EOL has proposed the following strategy to partially accommodate this request. During the middle two weeks of the project, double flight and ground crews will be available allowing full-length (i.e. 9-hour) back-to-back night flights. The PIs should insure that double science crews are available as well. When only a single crew is available, it should be possible to fly shorter 5-hour back-to-back flights. These shorter back-to-back flights could be used for New Zealand mountain wave surveys or for predictability missions.  A 5-hour predictability flight over the Tasman Sea would be followed, 24 hours later by a GW survey flight over NZ.</w:t>
      </w:r>
    </w:p>
    <w:p w:rsidR="00F058DD" w:rsidRPr="00EF0B57" w:rsidRDefault="00F058DD" w:rsidP="00F058DD">
      <w:pPr>
        <w:rPr>
          <w:rFonts w:asciiTheme="majorHAnsi" w:hAnsiTheme="majorHAnsi" w:cs="Times New Roman"/>
          <w:sz w:val="24"/>
          <w:szCs w:val="24"/>
        </w:rPr>
      </w:pPr>
      <w:r w:rsidRPr="00EF0B57">
        <w:rPr>
          <w:rFonts w:asciiTheme="majorHAnsi" w:hAnsiTheme="majorHAnsi" w:cs="Times New Roman"/>
          <w:sz w:val="24"/>
          <w:szCs w:val="24"/>
        </w:rPr>
        <w:t xml:space="preserve">A good target altitude for the GV is 13 km (FL 430). The </w:t>
      </w:r>
      <w:proofErr w:type="spellStart"/>
      <w:r w:rsidRPr="00EF0B57">
        <w:rPr>
          <w:rFonts w:asciiTheme="majorHAnsi" w:hAnsiTheme="majorHAnsi" w:cs="Times New Roman"/>
          <w:sz w:val="24"/>
          <w:szCs w:val="24"/>
        </w:rPr>
        <w:t>tropopause</w:t>
      </w:r>
      <w:proofErr w:type="spellEnd"/>
      <w:r w:rsidRPr="00EF0B57">
        <w:rPr>
          <w:rFonts w:asciiTheme="majorHAnsi" w:hAnsiTheme="majorHAnsi" w:cs="Times New Roman"/>
          <w:sz w:val="24"/>
          <w:szCs w:val="24"/>
        </w:rPr>
        <w:t xml:space="preserve"> altitude over the South Island in June/June is typically 10 to 12km, so the aircraft will usually be in the low stratosphere. We will try to maintain constant altitude on each leg to improve the quality of the data. Most wave survey legs will be longer than 300km to observe gravity waves with long wavelengths. Most wave surveys will be flow in a direction close to the wind vector. For example, if the wind direction is westerly at 270T, the tracks will be flown at 270T and 090T. If the wind direction is WSW, at say 300T, the tracks will be at 300T and 120T. To reverse course the GV can perform a 90-270 turn. When using the airborne lidar to perform a wind profile, an extra 360 degrees can be added to the turn. Dropsondes will be deployed over the sea and at approved points over New Zealand.  No dropsondes will be released over Tasmania.</w:t>
      </w:r>
    </w:p>
    <w:p w:rsidR="00F058DD" w:rsidRPr="00EF0B57" w:rsidRDefault="00F058DD" w:rsidP="00F058DD">
      <w:pPr>
        <w:rPr>
          <w:rFonts w:asciiTheme="majorHAnsi" w:hAnsiTheme="majorHAnsi" w:cs="Times New Roman"/>
          <w:sz w:val="24"/>
          <w:szCs w:val="24"/>
        </w:rPr>
      </w:pPr>
      <w:r w:rsidRPr="00EF0B57">
        <w:rPr>
          <w:rFonts w:asciiTheme="majorHAnsi" w:hAnsiTheme="majorHAnsi" w:cs="Times New Roman"/>
          <w:sz w:val="24"/>
          <w:szCs w:val="24"/>
        </w:rPr>
        <w:t>The premise of DEEPWAVE is that with strong westerly winds aloft, wave breaking will be suppressed in the low stratosphere and waves will continue to propagate into the middle atmosphere. Under these conditions, the GV will usually encounter smooth air at FL430. On the other hand, wave induced turbulence is not perfectly predictable. Care must be taken in flight planning and operations to avoid strong turbulence. If weak winds are found at flight level, turbulence might be found also.</w:t>
      </w:r>
    </w:p>
    <w:p w:rsidR="00F058DD" w:rsidRPr="00EF0B57" w:rsidRDefault="00F058DD" w:rsidP="00F058DD">
      <w:pPr>
        <w:rPr>
          <w:rFonts w:asciiTheme="majorHAnsi" w:hAnsiTheme="majorHAnsi" w:cs="Times New Roman"/>
          <w:sz w:val="24"/>
          <w:szCs w:val="24"/>
        </w:rPr>
      </w:pPr>
      <w:r w:rsidRPr="00EF0B57">
        <w:rPr>
          <w:rFonts w:asciiTheme="majorHAnsi" w:hAnsiTheme="majorHAnsi" w:cs="Times New Roman"/>
          <w:sz w:val="24"/>
          <w:szCs w:val="24"/>
        </w:rPr>
        <w:t>From previous mountain wave projects, we know the value of repeat legs (both track and altitude); during flights and between flights</w:t>
      </w:r>
      <w:proofErr w:type="gramStart"/>
      <w:r w:rsidRPr="00EF0B57">
        <w:rPr>
          <w:rFonts w:asciiTheme="majorHAnsi" w:hAnsiTheme="majorHAnsi" w:cs="Times New Roman"/>
          <w:sz w:val="24"/>
          <w:szCs w:val="24"/>
        </w:rPr>
        <w:t>..</w:t>
      </w:r>
      <w:proofErr w:type="gramEnd"/>
      <w:r w:rsidRPr="00EF0B57">
        <w:rPr>
          <w:rFonts w:asciiTheme="majorHAnsi" w:hAnsiTheme="majorHAnsi" w:cs="Times New Roman"/>
          <w:sz w:val="24"/>
          <w:szCs w:val="24"/>
        </w:rPr>
        <w:t xml:space="preserve"> Repeat legs during flights allow wave time variation to be detected.  Repeat legs between flights allow the wave dependence </w:t>
      </w:r>
      <w:r w:rsidRPr="00EF0B57">
        <w:rPr>
          <w:rFonts w:asciiTheme="majorHAnsi" w:hAnsiTheme="majorHAnsi" w:cs="Times New Roman"/>
          <w:sz w:val="24"/>
          <w:szCs w:val="24"/>
        </w:rPr>
        <w:lastRenderedPageBreak/>
        <w:t>on environmental parameters to be detected. Repeat legs should be flown in exactly the same track (i.e. within 2km or better).</w:t>
      </w:r>
    </w:p>
    <w:p w:rsidR="00F058DD" w:rsidRPr="00EF0B57" w:rsidRDefault="00F058DD" w:rsidP="00F058DD">
      <w:pPr>
        <w:rPr>
          <w:rFonts w:asciiTheme="majorHAnsi" w:hAnsiTheme="majorHAnsi" w:cs="Times New Roman"/>
        </w:rPr>
      </w:pPr>
      <w:r w:rsidRPr="00EF0B57">
        <w:rPr>
          <w:rFonts w:asciiTheme="majorHAnsi" w:hAnsiTheme="majorHAnsi" w:cs="Times New Roman"/>
        </w:rPr>
        <w:t>To aid in flight planning, a set of probable flight tracks are discussed here.   Table 4.1 below summarizes the types of flight tracks needed to meet the three science objectives.  In the Table, Indices 1-3 are mountain wave flights. Indices 4,5 and 7 are open ocean flights for non-orographic gravity waves. Index 6 is the predictability flight.  Note that only the Mountain Wave flights (1-3 are on pre-designed flight tracks). All the others will be designed based on the forecasts. If, in mid-project, other flight tracks are needed, they will be added.  Table 4.2 provides the latitude/longitude position of mountain reference points for flights over the NZ South Island.</w:t>
      </w:r>
    </w:p>
    <w:p w:rsidR="00F058DD" w:rsidRPr="00EF0B57" w:rsidRDefault="00F058DD" w:rsidP="00F058DD">
      <w:pPr>
        <w:pStyle w:val="ListParagraph"/>
        <w:ind w:left="810"/>
        <w:rPr>
          <w:rFonts w:asciiTheme="majorHAnsi" w:hAnsiTheme="majorHAnsi"/>
        </w:rPr>
      </w:pPr>
      <w:r w:rsidRPr="00EF0B57">
        <w:rPr>
          <w:rFonts w:asciiTheme="majorHAnsi" w:hAnsiTheme="majorHAnsi"/>
        </w:rPr>
        <w:t>Table 4.1: Proposed flight tracks for the NGV</w:t>
      </w:r>
    </w:p>
    <w:tbl>
      <w:tblPr>
        <w:tblStyle w:val="TableGrid"/>
        <w:tblW w:w="0" w:type="auto"/>
        <w:tblLook w:val="04A0"/>
      </w:tblPr>
      <w:tblGrid>
        <w:gridCol w:w="775"/>
        <w:gridCol w:w="1695"/>
        <w:gridCol w:w="1136"/>
        <w:gridCol w:w="1160"/>
        <w:gridCol w:w="1951"/>
        <w:gridCol w:w="1194"/>
        <w:gridCol w:w="945"/>
      </w:tblGrid>
      <w:tr w:rsidR="00F058DD" w:rsidRPr="00EF0B57" w:rsidTr="00F058DD">
        <w:tc>
          <w:tcPr>
            <w:tcW w:w="810" w:type="dxa"/>
          </w:tcPr>
          <w:p w:rsidR="00F058DD" w:rsidRPr="00EF0B57" w:rsidRDefault="00F058DD" w:rsidP="00F058DD">
            <w:pPr>
              <w:rPr>
                <w:rFonts w:asciiTheme="majorHAnsi" w:hAnsiTheme="majorHAnsi"/>
              </w:rPr>
            </w:pPr>
            <w:r w:rsidRPr="00EF0B57">
              <w:rPr>
                <w:rFonts w:asciiTheme="majorHAnsi" w:hAnsiTheme="majorHAnsi"/>
              </w:rPr>
              <w:t>Index</w:t>
            </w:r>
          </w:p>
        </w:tc>
        <w:tc>
          <w:tcPr>
            <w:tcW w:w="1765" w:type="dxa"/>
          </w:tcPr>
          <w:p w:rsidR="00F058DD" w:rsidRPr="00EF0B57" w:rsidRDefault="00F058DD" w:rsidP="00F058DD">
            <w:pPr>
              <w:rPr>
                <w:rFonts w:asciiTheme="majorHAnsi" w:hAnsiTheme="majorHAnsi"/>
              </w:rPr>
            </w:pPr>
            <w:r w:rsidRPr="00EF0B57">
              <w:rPr>
                <w:rFonts w:asciiTheme="majorHAnsi" w:hAnsiTheme="majorHAnsi"/>
              </w:rPr>
              <w:t>Location</w:t>
            </w:r>
          </w:p>
        </w:tc>
        <w:tc>
          <w:tcPr>
            <w:tcW w:w="1219" w:type="dxa"/>
          </w:tcPr>
          <w:p w:rsidR="00F058DD" w:rsidRPr="00EF0B57" w:rsidRDefault="00F058DD" w:rsidP="00F058DD">
            <w:pPr>
              <w:rPr>
                <w:rFonts w:asciiTheme="majorHAnsi" w:hAnsiTheme="majorHAnsi"/>
              </w:rPr>
            </w:pPr>
            <w:r w:rsidRPr="00EF0B57">
              <w:rPr>
                <w:rFonts w:asciiTheme="majorHAnsi" w:hAnsiTheme="majorHAnsi"/>
              </w:rPr>
              <w:t>Style</w:t>
            </w:r>
          </w:p>
        </w:tc>
        <w:tc>
          <w:tcPr>
            <w:tcW w:w="1227" w:type="dxa"/>
          </w:tcPr>
          <w:p w:rsidR="00F058DD" w:rsidRPr="00EF0B57" w:rsidRDefault="00F058DD" w:rsidP="00F058DD">
            <w:pPr>
              <w:rPr>
                <w:rFonts w:asciiTheme="majorHAnsi" w:hAnsiTheme="majorHAnsi"/>
              </w:rPr>
            </w:pPr>
            <w:r w:rsidRPr="00EF0B57">
              <w:rPr>
                <w:rFonts w:asciiTheme="majorHAnsi" w:hAnsiTheme="majorHAnsi"/>
              </w:rPr>
              <w:t>Transect</w:t>
            </w:r>
          </w:p>
          <w:p w:rsidR="00F058DD" w:rsidRPr="00EF0B57" w:rsidRDefault="00F058DD" w:rsidP="00F058DD">
            <w:pPr>
              <w:rPr>
                <w:rFonts w:asciiTheme="majorHAnsi" w:hAnsiTheme="majorHAnsi"/>
              </w:rPr>
            </w:pPr>
            <w:r w:rsidRPr="00EF0B57">
              <w:rPr>
                <w:rFonts w:asciiTheme="majorHAnsi" w:hAnsiTheme="majorHAnsi"/>
              </w:rPr>
              <w:t>Direction</w:t>
            </w:r>
          </w:p>
        </w:tc>
        <w:tc>
          <w:tcPr>
            <w:tcW w:w="2211" w:type="dxa"/>
          </w:tcPr>
          <w:p w:rsidR="00F058DD" w:rsidRPr="00EF0B57" w:rsidRDefault="00F058DD" w:rsidP="00F058DD">
            <w:pPr>
              <w:rPr>
                <w:rFonts w:asciiTheme="majorHAnsi" w:hAnsiTheme="majorHAnsi"/>
              </w:rPr>
            </w:pPr>
            <w:r w:rsidRPr="00EF0B57">
              <w:rPr>
                <w:rFonts w:asciiTheme="majorHAnsi" w:hAnsiTheme="majorHAnsi"/>
              </w:rPr>
              <w:t>Purpose</w:t>
            </w:r>
          </w:p>
        </w:tc>
        <w:tc>
          <w:tcPr>
            <w:tcW w:w="1238" w:type="dxa"/>
          </w:tcPr>
          <w:p w:rsidR="00F058DD" w:rsidRPr="00EF0B57" w:rsidRDefault="00F058DD" w:rsidP="00F058DD">
            <w:pPr>
              <w:rPr>
                <w:rFonts w:asciiTheme="majorHAnsi" w:hAnsiTheme="majorHAnsi"/>
              </w:rPr>
            </w:pPr>
            <w:r w:rsidRPr="00EF0B57">
              <w:rPr>
                <w:rFonts w:asciiTheme="majorHAnsi" w:hAnsiTheme="majorHAnsi"/>
              </w:rPr>
              <w:t xml:space="preserve">Estimated </w:t>
            </w:r>
          </w:p>
          <w:p w:rsidR="00F058DD" w:rsidRPr="00EF0B57" w:rsidRDefault="00F058DD" w:rsidP="00F058DD">
            <w:pPr>
              <w:rPr>
                <w:rFonts w:asciiTheme="majorHAnsi" w:hAnsiTheme="majorHAnsi"/>
              </w:rPr>
            </w:pPr>
            <w:r w:rsidRPr="00EF0B57">
              <w:rPr>
                <w:rFonts w:asciiTheme="majorHAnsi" w:hAnsiTheme="majorHAnsi"/>
              </w:rPr>
              <w:t>number</w:t>
            </w:r>
          </w:p>
        </w:tc>
        <w:tc>
          <w:tcPr>
            <w:tcW w:w="1106" w:type="dxa"/>
          </w:tcPr>
          <w:p w:rsidR="00F058DD" w:rsidRPr="00EF0B57" w:rsidRDefault="00F058DD" w:rsidP="00F058DD">
            <w:pPr>
              <w:rPr>
                <w:rFonts w:asciiTheme="majorHAnsi" w:hAnsiTheme="majorHAnsi"/>
              </w:rPr>
            </w:pPr>
            <w:r w:rsidRPr="00EF0B57">
              <w:rPr>
                <w:rFonts w:asciiTheme="majorHAnsi" w:hAnsiTheme="majorHAnsi"/>
              </w:rPr>
              <w:t>DWS</w:t>
            </w:r>
          </w:p>
        </w:tc>
      </w:tr>
      <w:tr w:rsidR="00F058DD" w:rsidRPr="00EF0B57" w:rsidTr="00F058DD">
        <w:tc>
          <w:tcPr>
            <w:tcW w:w="810" w:type="dxa"/>
          </w:tcPr>
          <w:p w:rsidR="00F058DD" w:rsidRPr="00EF0B57" w:rsidRDefault="00F058DD" w:rsidP="00F058DD">
            <w:pPr>
              <w:rPr>
                <w:rFonts w:asciiTheme="majorHAnsi" w:hAnsiTheme="majorHAnsi"/>
              </w:rPr>
            </w:pPr>
            <w:r w:rsidRPr="00EF0B57">
              <w:rPr>
                <w:rFonts w:asciiTheme="majorHAnsi" w:hAnsiTheme="majorHAnsi"/>
              </w:rPr>
              <w:t>1a</w:t>
            </w:r>
          </w:p>
        </w:tc>
        <w:tc>
          <w:tcPr>
            <w:tcW w:w="1765" w:type="dxa"/>
          </w:tcPr>
          <w:p w:rsidR="00F058DD" w:rsidRPr="00EF0B57" w:rsidRDefault="00F058DD" w:rsidP="00F058DD">
            <w:pPr>
              <w:rPr>
                <w:rFonts w:asciiTheme="majorHAnsi" w:hAnsiTheme="majorHAnsi"/>
              </w:rPr>
            </w:pPr>
            <w:r w:rsidRPr="00EF0B57">
              <w:rPr>
                <w:rFonts w:asciiTheme="majorHAnsi" w:hAnsiTheme="majorHAnsi"/>
              </w:rPr>
              <w:t>Mt. Cook</w:t>
            </w:r>
          </w:p>
        </w:tc>
        <w:tc>
          <w:tcPr>
            <w:tcW w:w="1219" w:type="dxa"/>
          </w:tcPr>
          <w:p w:rsidR="00F058DD" w:rsidRPr="00EF0B57" w:rsidRDefault="00F058DD" w:rsidP="00F058DD">
            <w:pPr>
              <w:rPr>
                <w:rFonts w:asciiTheme="majorHAnsi" w:hAnsiTheme="majorHAnsi"/>
              </w:rPr>
            </w:pPr>
            <w:r w:rsidRPr="00EF0B57">
              <w:rPr>
                <w:rFonts w:asciiTheme="majorHAnsi" w:hAnsiTheme="majorHAnsi"/>
              </w:rPr>
              <w:t>V</w:t>
            </w:r>
          </w:p>
        </w:tc>
        <w:tc>
          <w:tcPr>
            <w:tcW w:w="1227" w:type="dxa"/>
          </w:tcPr>
          <w:p w:rsidR="00F058DD" w:rsidRPr="00EF0B57" w:rsidRDefault="00F058DD" w:rsidP="00F058DD">
            <w:pPr>
              <w:rPr>
                <w:rFonts w:asciiTheme="majorHAnsi" w:hAnsiTheme="majorHAnsi"/>
              </w:rPr>
            </w:pPr>
            <w:r w:rsidRPr="00EF0B57">
              <w:rPr>
                <w:rFonts w:asciiTheme="majorHAnsi" w:hAnsiTheme="majorHAnsi"/>
              </w:rPr>
              <w:t>270</w:t>
            </w:r>
          </w:p>
        </w:tc>
        <w:tc>
          <w:tcPr>
            <w:tcW w:w="2211" w:type="dxa"/>
          </w:tcPr>
          <w:p w:rsidR="00F058DD" w:rsidRPr="00EF0B57" w:rsidRDefault="00F058DD" w:rsidP="00F058DD">
            <w:pPr>
              <w:rPr>
                <w:rFonts w:asciiTheme="majorHAnsi" w:hAnsiTheme="majorHAnsi"/>
              </w:rPr>
            </w:pPr>
            <w:r w:rsidRPr="00EF0B57">
              <w:rPr>
                <w:rFonts w:asciiTheme="majorHAnsi" w:hAnsiTheme="majorHAnsi"/>
              </w:rPr>
              <w:t>Mt. Wave/Trailing</w:t>
            </w:r>
          </w:p>
        </w:tc>
        <w:tc>
          <w:tcPr>
            <w:tcW w:w="1238" w:type="dxa"/>
          </w:tcPr>
          <w:p w:rsidR="00F058DD" w:rsidRPr="00EF0B57" w:rsidRDefault="00F058DD" w:rsidP="00F058DD">
            <w:pPr>
              <w:rPr>
                <w:rFonts w:asciiTheme="majorHAnsi" w:hAnsiTheme="majorHAnsi"/>
              </w:rPr>
            </w:pPr>
            <w:r w:rsidRPr="00EF0B57">
              <w:rPr>
                <w:rFonts w:asciiTheme="majorHAnsi" w:hAnsiTheme="majorHAnsi"/>
              </w:rPr>
              <w:t>2</w:t>
            </w:r>
          </w:p>
        </w:tc>
        <w:tc>
          <w:tcPr>
            <w:tcW w:w="1106" w:type="dxa"/>
          </w:tcPr>
          <w:p w:rsidR="00F058DD" w:rsidRPr="00EF0B57" w:rsidRDefault="00F058DD" w:rsidP="00F058DD">
            <w:pPr>
              <w:rPr>
                <w:rFonts w:asciiTheme="majorHAnsi" w:hAnsiTheme="majorHAnsi"/>
              </w:rPr>
            </w:pPr>
            <w:r w:rsidRPr="00EF0B57">
              <w:rPr>
                <w:rFonts w:asciiTheme="majorHAnsi" w:hAnsiTheme="majorHAnsi"/>
              </w:rPr>
              <w:t>20</w:t>
            </w:r>
          </w:p>
        </w:tc>
      </w:tr>
      <w:tr w:rsidR="00F058DD" w:rsidRPr="00EF0B57" w:rsidTr="00F058DD">
        <w:tc>
          <w:tcPr>
            <w:tcW w:w="810" w:type="dxa"/>
          </w:tcPr>
          <w:p w:rsidR="00F058DD" w:rsidRPr="00EF0B57" w:rsidRDefault="00F058DD" w:rsidP="00F058DD">
            <w:pPr>
              <w:rPr>
                <w:rFonts w:asciiTheme="majorHAnsi" w:hAnsiTheme="majorHAnsi"/>
              </w:rPr>
            </w:pPr>
            <w:r w:rsidRPr="00EF0B57">
              <w:rPr>
                <w:rFonts w:asciiTheme="majorHAnsi" w:hAnsiTheme="majorHAnsi"/>
              </w:rPr>
              <w:t>1b</w:t>
            </w:r>
          </w:p>
        </w:tc>
        <w:tc>
          <w:tcPr>
            <w:tcW w:w="1765" w:type="dxa"/>
          </w:tcPr>
          <w:p w:rsidR="00F058DD" w:rsidRPr="00EF0B57" w:rsidRDefault="00F058DD" w:rsidP="00F058DD">
            <w:pPr>
              <w:rPr>
                <w:rFonts w:asciiTheme="majorHAnsi" w:hAnsiTheme="majorHAnsi"/>
              </w:rPr>
            </w:pPr>
            <w:r w:rsidRPr="00EF0B57">
              <w:rPr>
                <w:rFonts w:asciiTheme="majorHAnsi" w:hAnsiTheme="majorHAnsi"/>
              </w:rPr>
              <w:t>Mt Cook</w:t>
            </w:r>
          </w:p>
        </w:tc>
        <w:tc>
          <w:tcPr>
            <w:tcW w:w="1219" w:type="dxa"/>
          </w:tcPr>
          <w:p w:rsidR="00F058DD" w:rsidRPr="00EF0B57" w:rsidRDefault="00F058DD" w:rsidP="00F058DD">
            <w:pPr>
              <w:rPr>
                <w:rFonts w:asciiTheme="majorHAnsi" w:hAnsiTheme="majorHAnsi"/>
              </w:rPr>
            </w:pPr>
            <w:r w:rsidRPr="00EF0B57">
              <w:rPr>
                <w:rFonts w:asciiTheme="majorHAnsi" w:hAnsiTheme="majorHAnsi"/>
              </w:rPr>
              <w:t>V</w:t>
            </w:r>
          </w:p>
        </w:tc>
        <w:tc>
          <w:tcPr>
            <w:tcW w:w="1227" w:type="dxa"/>
          </w:tcPr>
          <w:p w:rsidR="00F058DD" w:rsidRPr="00EF0B57" w:rsidRDefault="00F058DD" w:rsidP="00F058DD">
            <w:pPr>
              <w:rPr>
                <w:rFonts w:asciiTheme="majorHAnsi" w:hAnsiTheme="majorHAnsi"/>
              </w:rPr>
            </w:pPr>
            <w:r w:rsidRPr="00EF0B57">
              <w:rPr>
                <w:rFonts w:asciiTheme="majorHAnsi" w:hAnsiTheme="majorHAnsi"/>
              </w:rPr>
              <w:t>300</w:t>
            </w:r>
          </w:p>
        </w:tc>
        <w:tc>
          <w:tcPr>
            <w:tcW w:w="2211" w:type="dxa"/>
          </w:tcPr>
          <w:p w:rsidR="00F058DD" w:rsidRPr="00EF0B57" w:rsidRDefault="00F058DD" w:rsidP="00F058DD">
            <w:pPr>
              <w:rPr>
                <w:rFonts w:asciiTheme="majorHAnsi" w:hAnsiTheme="majorHAnsi"/>
              </w:rPr>
            </w:pPr>
            <w:r w:rsidRPr="00EF0B57">
              <w:rPr>
                <w:rFonts w:asciiTheme="majorHAnsi" w:hAnsiTheme="majorHAnsi"/>
              </w:rPr>
              <w:t>Mt. Wave/Trailing</w:t>
            </w:r>
          </w:p>
        </w:tc>
        <w:tc>
          <w:tcPr>
            <w:tcW w:w="1238" w:type="dxa"/>
          </w:tcPr>
          <w:p w:rsidR="00F058DD" w:rsidRPr="00EF0B57" w:rsidRDefault="00F058DD" w:rsidP="00F058DD">
            <w:pPr>
              <w:rPr>
                <w:rFonts w:asciiTheme="majorHAnsi" w:hAnsiTheme="majorHAnsi"/>
              </w:rPr>
            </w:pPr>
            <w:r w:rsidRPr="00EF0B57">
              <w:rPr>
                <w:rFonts w:asciiTheme="majorHAnsi" w:hAnsiTheme="majorHAnsi"/>
              </w:rPr>
              <w:t>3</w:t>
            </w:r>
          </w:p>
        </w:tc>
        <w:tc>
          <w:tcPr>
            <w:tcW w:w="1106" w:type="dxa"/>
          </w:tcPr>
          <w:p w:rsidR="00F058DD" w:rsidRPr="00EF0B57" w:rsidRDefault="00F058DD" w:rsidP="00F058DD">
            <w:pPr>
              <w:rPr>
                <w:rFonts w:asciiTheme="majorHAnsi" w:hAnsiTheme="majorHAnsi"/>
              </w:rPr>
            </w:pPr>
            <w:r w:rsidRPr="00EF0B57">
              <w:rPr>
                <w:rFonts w:asciiTheme="majorHAnsi" w:hAnsiTheme="majorHAnsi"/>
              </w:rPr>
              <w:t>20</w:t>
            </w:r>
          </w:p>
        </w:tc>
      </w:tr>
      <w:tr w:rsidR="00F058DD" w:rsidRPr="00EF0B57" w:rsidTr="00F058DD">
        <w:trPr>
          <w:trHeight w:val="323"/>
        </w:trPr>
        <w:tc>
          <w:tcPr>
            <w:tcW w:w="810" w:type="dxa"/>
          </w:tcPr>
          <w:p w:rsidR="00F058DD" w:rsidRPr="00EF0B57" w:rsidRDefault="00F058DD" w:rsidP="00F058DD">
            <w:pPr>
              <w:rPr>
                <w:rFonts w:asciiTheme="majorHAnsi" w:hAnsiTheme="majorHAnsi"/>
              </w:rPr>
            </w:pPr>
            <w:r w:rsidRPr="00EF0B57">
              <w:rPr>
                <w:rFonts w:asciiTheme="majorHAnsi" w:hAnsiTheme="majorHAnsi"/>
              </w:rPr>
              <w:t>2a</w:t>
            </w:r>
          </w:p>
        </w:tc>
        <w:tc>
          <w:tcPr>
            <w:tcW w:w="1765" w:type="dxa"/>
          </w:tcPr>
          <w:p w:rsidR="00F058DD" w:rsidRPr="00EF0B57" w:rsidRDefault="00F058DD" w:rsidP="00F058DD">
            <w:pPr>
              <w:rPr>
                <w:rFonts w:asciiTheme="majorHAnsi" w:hAnsiTheme="majorHAnsi"/>
              </w:rPr>
            </w:pPr>
            <w:r w:rsidRPr="00EF0B57">
              <w:rPr>
                <w:rFonts w:asciiTheme="majorHAnsi" w:hAnsiTheme="majorHAnsi"/>
              </w:rPr>
              <w:t>Mt Aspiring</w:t>
            </w:r>
          </w:p>
        </w:tc>
        <w:tc>
          <w:tcPr>
            <w:tcW w:w="1219" w:type="dxa"/>
          </w:tcPr>
          <w:p w:rsidR="00F058DD" w:rsidRPr="00EF0B57" w:rsidRDefault="00F058DD" w:rsidP="00F058DD">
            <w:pPr>
              <w:rPr>
                <w:rFonts w:asciiTheme="majorHAnsi" w:hAnsiTheme="majorHAnsi"/>
              </w:rPr>
            </w:pPr>
            <w:r w:rsidRPr="00EF0B57">
              <w:rPr>
                <w:rFonts w:asciiTheme="majorHAnsi" w:hAnsiTheme="majorHAnsi"/>
              </w:rPr>
              <w:t>V</w:t>
            </w:r>
          </w:p>
        </w:tc>
        <w:tc>
          <w:tcPr>
            <w:tcW w:w="1227" w:type="dxa"/>
          </w:tcPr>
          <w:p w:rsidR="00F058DD" w:rsidRPr="00EF0B57" w:rsidRDefault="00F058DD" w:rsidP="00F058DD">
            <w:pPr>
              <w:rPr>
                <w:rFonts w:asciiTheme="majorHAnsi" w:hAnsiTheme="majorHAnsi"/>
              </w:rPr>
            </w:pPr>
            <w:r w:rsidRPr="00EF0B57">
              <w:rPr>
                <w:rFonts w:asciiTheme="majorHAnsi" w:hAnsiTheme="majorHAnsi"/>
              </w:rPr>
              <w:t>270</w:t>
            </w:r>
          </w:p>
        </w:tc>
        <w:tc>
          <w:tcPr>
            <w:tcW w:w="2211" w:type="dxa"/>
          </w:tcPr>
          <w:p w:rsidR="00F058DD" w:rsidRPr="00EF0B57" w:rsidRDefault="00F058DD" w:rsidP="00F058DD">
            <w:pPr>
              <w:rPr>
                <w:rFonts w:asciiTheme="majorHAnsi" w:hAnsiTheme="majorHAnsi"/>
              </w:rPr>
            </w:pPr>
            <w:r w:rsidRPr="00EF0B57">
              <w:rPr>
                <w:rFonts w:asciiTheme="majorHAnsi" w:hAnsiTheme="majorHAnsi"/>
              </w:rPr>
              <w:t>Mt. Wave/Trailing</w:t>
            </w:r>
          </w:p>
        </w:tc>
        <w:tc>
          <w:tcPr>
            <w:tcW w:w="1238" w:type="dxa"/>
          </w:tcPr>
          <w:p w:rsidR="00F058DD" w:rsidRPr="00EF0B57" w:rsidRDefault="00F058DD" w:rsidP="00F058DD">
            <w:pPr>
              <w:rPr>
                <w:rFonts w:asciiTheme="majorHAnsi" w:hAnsiTheme="majorHAnsi"/>
              </w:rPr>
            </w:pPr>
            <w:r w:rsidRPr="00EF0B57">
              <w:rPr>
                <w:rFonts w:asciiTheme="majorHAnsi" w:hAnsiTheme="majorHAnsi"/>
              </w:rPr>
              <w:t>2</w:t>
            </w:r>
          </w:p>
        </w:tc>
        <w:tc>
          <w:tcPr>
            <w:tcW w:w="1106" w:type="dxa"/>
          </w:tcPr>
          <w:p w:rsidR="00F058DD" w:rsidRPr="00EF0B57" w:rsidRDefault="00F058DD" w:rsidP="00F058DD">
            <w:pPr>
              <w:rPr>
                <w:rFonts w:asciiTheme="majorHAnsi" w:hAnsiTheme="majorHAnsi"/>
              </w:rPr>
            </w:pPr>
            <w:r w:rsidRPr="00EF0B57">
              <w:rPr>
                <w:rFonts w:asciiTheme="majorHAnsi" w:hAnsiTheme="majorHAnsi"/>
              </w:rPr>
              <w:t>20</w:t>
            </w:r>
          </w:p>
        </w:tc>
      </w:tr>
      <w:tr w:rsidR="00F058DD" w:rsidRPr="00EF0B57" w:rsidTr="00F058DD">
        <w:tc>
          <w:tcPr>
            <w:tcW w:w="810" w:type="dxa"/>
          </w:tcPr>
          <w:p w:rsidR="00F058DD" w:rsidRPr="00EF0B57" w:rsidRDefault="00F058DD" w:rsidP="00F058DD">
            <w:pPr>
              <w:rPr>
                <w:rFonts w:asciiTheme="majorHAnsi" w:hAnsiTheme="majorHAnsi"/>
              </w:rPr>
            </w:pPr>
            <w:r w:rsidRPr="00EF0B57">
              <w:rPr>
                <w:rFonts w:asciiTheme="majorHAnsi" w:hAnsiTheme="majorHAnsi"/>
              </w:rPr>
              <w:t>2b</w:t>
            </w:r>
          </w:p>
        </w:tc>
        <w:tc>
          <w:tcPr>
            <w:tcW w:w="1765" w:type="dxa"/>
          </w:tcPr>
          <w:p w:rsidR="00F058DD" w:rsidRPr="00EF0B57" w:rsidRDefault="00F058DD" w:rsidP="00F058DD">
            <w:pPr>
              <w:rPr>
                <w:rFonts w:asciiTheme="majorHAnsi" w:hAnsiTheme="majorHAnsi"/>
              </w:rPr>
            </w:pPr>
            <w:r w:rsidRPr="00EF0B57">
              <w:rPr>
                <w:rFonts w:asciiTheme="majorHAnsi" w:hAnsiTheme="majorHAnsi"/>
              </w:rPr>
              <w:t>Mt Aspiring</w:t>
            </w:r>
          </w:p>
        </w:tc>
        <w:tc>
          <w:tcPr>
            <w:tcW w:w="1219" w:type="dxa"/>
          </w:tcPr>
          <w:p w:rsidR="00F058DD" w:rsidRPr="00EF0B57" w:rsidRDefault="00F058DD" w:rsidP="00F058DD">
            <w:pPr>
              <w:rPr>
                <w:rFonts w:asciiTheme="majorHAnsi" w:hAnsiTheme="majorHAnsi"/>
              </w:rPr>
            </w:pPr>
            <w:r w:rsidRPr="00EF0B57">
              <w:rPr>
                <w:rFonts w:asciiTheme="majorHAnsi" w:hAnsiTheme="majorHAnsi"/>
              </w:rPr>
              <w:t>V</w:t>
            </w:r>
          </w:p>
        </w:tc>
        <w:tc>
          <w:tcPr>
            <w:tcW w:w="1227" w:type="dxa"/>
          </w:tcPr>
          <w:p w:rsidR="00F058DD" w:rsidRPr="00EF0B57" w:rsidRDefault="00F058DD" w:rsidP="00F058DD">
            <w:pPr>
              <w:rPr>
                <w:rFonts w:asciiTheme="majorHAnsi" w:hAnsiTheme="majorHAnsi"/>
              </w:rPr>
            </w:pPr>
            <w:r w:rsidRPr="00EF0B57">
              <w:rPr>
                <w:rFonts w:asciiTheme="majorHAnsi" w:hAnsiTheme="majorHAnsi"/>
              </w:rPr>
              <w:t>300</w:t>
            </w:r>
          </w:p>
        </w:tc>
        <w:tc>
          <w:tcPr>
            <w:tcW w:w="2211" w:type="dxa"/>
          </w:tcPr>
          <w:p w:rsidR="00F058DD" w:rsidRPr="00EF0B57" w:rsidRDefault="00F058DD" w:rsidP="00F058DD">
            <w:pPr>
              <w:rPr>
                <w:rFonts w:asciiTheme="majorHAnsi" w:hAnsiTheme="majorHAnsi"/>
              </w:rPr>
            </w:pPr>
            <w:r w:rsidRPr="00EF0B57">
              <w:rPr>
                <w:rFonts w:asciiTheme="majorHAnsi" w:hAnsiTheme="majorHAnsi"/>
              </w:rPr>
              <w:t>Mt. Wave/Trailing</w:t>
            </w:r>
          </w:p>
        </w:tc>
        <w:tc>
          <w:tcPr>
            <w:tcW w:w="1238" w:type="dxa"/>
          </w:tcPr>
          <w:p w:rsidR="00F058DD" w:rsidRPr="00EF0B57" w:rsidRDefault="00F058DD" w:rsidP="00F058DD">
            <w:pPr>
              <w:rPr>
                <w:rFonts w:asciiTheme="majorHAnsi" w:hAnsiTheme="majorHAnsi"/>
              </w:rPr>
            </w:pPr>
            <w:r w:rsidRPr="00EF0B57">
              <w:rPr>
                <w:rFonts w:asciiTheme="majorHAnsi" w:hAnsiTheme="majorHAnsi"/>
              </w:rPr>
              <w:t>3</w:t>
            </w:r>
          </w:p>
        </w:tc>
        <w:tc>
          <w:tcPr>
            <w:tcW w:w="1106" w:type="dxa"/>
          </w:tcPr>
          <w:p w:rsidR="00F058DD" w:rsidRPr="00EF0B57" w:rsidRDefault="00F058DD" w:rsidP="00F058DD">
            <w:pPr>
              <w:rPr>
                <w:rFonts w:asciiTheme="majorHAnsi" w:hAnsiTheme="majorHAnsi"/>
              </w:rPr>
            </w:pPr>
            <w:r w:rsidRPr="00EF0B57">
              <w:rPr>
                <w:rFonts w:asciiTheme="majorHAnsi" w:hAnsiTheme="majorHAnsi"/>
              </w:rPr>
              <w:t>20</w:t>
            </w:r>
          </w:p>
        </w:tc>
      </w:tr>
      <w:tr w:rsidR="00F058DD" w:rsidRPr="00EF0B57" w:rsidTr="00F058DD">
        <w:tc>
          <w:tcPr>
            <w:tcW w:w="810" w:type="dxa"/>
          </w:tcPr>
          <w:p w:rsidR="00F058DD" w:rsidRPr="00EF0B57" w:rsidRDefault="00F058DD" w:rsidP="00F058DD">
            <w:pPr>
              <w:rPr>
                <w:rFonts w:asciiTheme="majorHAnsi" w:hAnsiTheme="majorHAnsi"/>
              </w:rPr>
            </w:pPr>
            <w:r w:rsidRPr="00EF0B57">
              <w:rPr>
                <w:rFonts w:asciiTheme="majorHAnsi" w:hAnsiTheme="majorHAnsi"/>
              </w:rPr>
              <w:t>3a</w:t>
            </w:r>
          </w:p>
        </w:tc>
        <w:tc>
          <w:tcPr>
            <w:tcW w:w="1765" w:type="dxa"/>
          </w:tcPr>
          <w:p w:rsidR="00F058DD" w:rsidRPr="00EF0B57" w:rsidRDefault="00F058DD" w:rsidP="00F058DD">
            <w:pPr>
              <w:rPr>
                <w:rFonts w:asciiTheme="majorHAnsi" w:hAnsiTheme="majorHAnsi"/>
              </w:rPr>
            </w:pPr>
            <w:r w:rsidRPr="00EF0B57">
              <w:rPr>
                <w:rFonts w:asciiTheme="majorHAnsi" w:hAnsiTheme="majorHAnsi"/>
              </w:rPr>
              <w:t>Tasmania</w:t>
            </w:r>
          </w:p>
        </w:tc>
        <w:tc>
          <w:tcPr>
            <w:tcW w:w="1219" w:type="dxa"/>
          </w:tcPr>
          <w:p w:rsidR="00F058DD" w:rsidRPr="00EF0B57" w:rsidRDefault="00F058DD" w:rsidP="00F058DD">
            <w:pPr>
              <w:rPr>
                <w:rFonts w:asciiTheme="majorHAnsi" w:hAnsiTheme="majorHAnsi"/>
              </w:rPr>
            </w:pPr>
            <w:r w:rsidRPr="00EF0B57">
              <w:rPr>
                <w:rFonts w:asciiTheme="majorHAnsi" w:hAnsiTheme="majorHAnsi"/>
              </w:rPr>
              <w:t>V</w:t>
            </w:r>
          </w:p>
        </w:tc>
        <w:tc>
          <w:tcPr>
            <w:tcW w:w="1227" w:type="dxa"/>
          </w:tcPr>
          <w:p w:rsidR="00F058DD" w:rsidRPr="00EF0B57" w:rsidRDefault="00F058DD" w:rsidP="00F058DD">
            <w:pPr>
              <w:rPr>
                <w:rFonts w:asciiTheme="majorHAnsi" w:hAnsiTheme="majorHAnsi"/>
              </w:rPr>
            </w:pPr>
            <w:r w:rsidRPr="00EF0B57">
              <w:rPr>
                <w:rFonts w:asciiTheme="majorHAnsi" w:hAnsiTheme="majorHAnsi"/>
              </w:rPr>
              <w:t>240</w:t>
            </w:r>
          </w:p>
        </w:tc>
        <w:tc>
          <w:tcPr>
            <w:tcW w:w="2211" w:type="dxa"/>
          </w:tcPr>
          <w:p w:rsidR="00F058DD" w:rsidRPr="00EF0B57" w:rsidRDefault="00F058DD" w:rsidP="00F058DD">
            <w:pPr>
              <w:rPr>
                <w:rFonts w:asciiTheme="majorHAnsi" w:hAnsiTheme="majorHAnsi"/>
              </w:rPr>
            </w:pPr>
            <w:r w:rsidRPr="00EF0B57">
              <w:rPr>
                <w:rFonts w:asciiTheme="majorHAnsi" w:hAnsiTheme="majorHAnsi"/>
              </w:rPr>
              <w:t>Mt. Wave/Trailing</w:t>
            </w:r>
          </w:p>
        </w:tc>
        <w:tc>
          <w:tcPr>
            <w:tcW w:w="1238" w:type="dxa"/>
          </w:tcPr>
          <w:p w:rsidR="00F058DD" w:rsidRPr="00EF0B57" w:rsidRDefault="00F058DD" w:rsidP="00F058DD">
            <w:pPr>
              <w:rPr>
                <w:rFonts w:asciiTheme="majorHAnsi" w:hAnsiTheme="majorHAnsi"/>
              </w:rPr>
            </w:pPr>
            <w:r w:rsidRPr="00EF0B57">
              <w:rPr>
                <w:rFonts w:asciiTheme="majorHAnsi" w:hAnsiTheme="majorHAnsi"/>
              </w:rPr>
              <w:t>1</w:t>
            </w:r>
          </w:p>
        </w:tc>
        <w:tc>
          <w:tcPr>
            <w:tcW w:w="1106" w:type="dxa"/>
          </w:tcPr>
          <w:p w:rsidR="00F058DD" w:rsidRPr="00EF0B57" w:rsidRDefault="00F058DD" w:rsidP="00F058DD">
            <w:pPr>
              <w:rPr>
                <w:rFonts w:asciiTheme="majorHAnsi" w:hAnsiTheme="majorHAnsi"/>
              </w:rPr>
            </w:pPr>
            <w:r w:rsidRPr="00EF0B57">
              <w:rPr>
                <w:rFonts w:asciiTheme="majorHAnsi" w:hAnsiTheme="majorHAnsi"/>
              </w:rPr>
              <w:t>10</w:t>
            </w:r>
          </w:p>
        </w:tc>
      </w:tr>
      <w:tr w:rsidR="00F058DD" w:rsidRPr="00EF0B57" w:rsidTr="00F058DD">
        <w:tc>
          <w:tcPr>
            <w:tcW w:w="810" w:type="dxa"/>
          </w:tcPr>
          <w:p w:rsidR="00F058DD" w:rsidRPr="00EF0B57" w:rsidRDefault="00F058DD" w:rsidP="00F058DD">
            <w:pPr>
              <w:rPr>
                <w:rFonts w:asciiTheme="majorHAnsi" w:hAnsiTheme="majorHAnsi"/>
              </w:rPr>
            </w:pPr>
            <w:r w:rsidRPr="00EF0B57">
              <w:rPr>
                <w:rFonts w:asciiTheme="majorHAnsi" w:hAnsiTheme="majorHAnsi"/>
              </w:rPr>
              <w:t>3b</w:t>
            </w:r>
          </w:p>
        </w:tc>
        <w:tc>
          <w:tcPr>
            <w:tcW w:w="1765" w:type="dxa"/>
          </w:tcPr>
          <w:p w:rsidR="00F058DD" w:rsidRPr="00EF0B57" w:rsidRDefault="00F058DD" w:rsidP="00F058DD">
            <w:pPr>
              <w:rPr>
                <w:rFonts w:asciiTheme="majorHAnsi" w:hAnsiTheme="majorHAnsi"/>
              </w:rPr>
            </w:pPr>
            <w:r w:rsidRPr="00EF0B57">
              <w:rPr>
                <w:rFonts w:asciiTheme="majorHAnsi" w:hAnsiTheme="majorHAnsi"/>
              </w:rPr>
              <w:t>Tasmania</w:t>
            </w:r>
          </w:p>
        </w:tc>
        <w:tc>
          <w:tcPr>
            <w:tcW w:w="1219" w:type="dxa"/>
          </w:tcPr>
          <w:p w:rsidR="00F058DD" w:rsidRPr="00EF0B57" w:rsidRDefault="00F058DD" w:rsidP="00F058DD">
            <w:pPr>
              <w:rPr>
                <w:rFonts w:asciiTheme="majorHAnsi" w:hAnsiTheme="majorHAnsi"/>
              </w:rPr>
            </w:pPr>
            <w:r w:rsidRPr="00EF0B57">
              <w:rPr>
                <w:rFonts w:asciiTheme="majorHAnsi" w:hAnsiTheme="majorHAnsi"/>
              </w:rPr>
              <w:t>V</w:t>
            </w:r>
          </w:p>
        </w:tc>
        <w:tc>
          <w:tcPr>
            <w:tcW w:w="1227" w:type="dxa"/>
          </w:tcPr>
          <w:p w:rsidR="00F058DD" w:rsidRPr="00EF0B57" w:rsidRDefault="00F058DD" w:rsidP="00F058DD">
            <w:pPr>
              <w:rPr>
                <w:rFonts w:asciiTheme="majorHAnsi" w:hAnsiTheme="majorHAnsi"/>
              </w:rPr>
            </w:pPr>
            <w:r w:rsidRPr="00EF0B57">
              <w:rPr>
                <w:rFonts w:asciiTheme="majorHAnsi" w:hAnsiTheme="majorHAnsi"/>
              </w:rPr>
              <w:t>270</w:t>
            </w:r>
          </w:p>
        </w:tc>
        <w:tc>
          <w:tcPr>
            <w:tcW w:w="2211" w:type="dxa"/>
          </w:tcPr>
          <w:p w:rsidR="00F058DD" w:rsidRPr="00EF0B57" w:rsidRDefault="00F058DD" w:rsidP="00F058DD">
            <w:pPr>
              <w:rPr>
                <w:rFonts w:asciiTheme="majorHAnsi" w:hAnsiTheme="majorHAnsi"/>
              </w:rPr>
            </w:pPr>
            <w:r w:rsidRPr="00EF0B57">
              <w:rPr>
                <w:rFonts w:asciiTheme="majorHAnsi" w:hAnsiTheme="majorHAnsi"/>
              </w:rPr>
              <w:t>Mt. Wave/Trailing</w:t>
            </w:r>
          </w:p>
        </w:tc>
        <w:tc>
          <w:tcPr>
            <w:tcW w:w="1238" w:type="dxa"/>
          </w:tcPr>
          <w:p w:rsidR="00F058DD" w:rsidRPr="00EF0B57" w:rsidRDefault="00F058DD" w:rsidP="00F058DD">
            <w:pPr>
              <w:rPr>
                <w:rFonts w:asciiTheme="majorHAnsi" w:hAnsiTheme="majorHAnsi"/>
              </w:rPr>
            </w:pPr>
            <w:r w:rsidRPr="00EF0B57">
              <w:rPr>
                <w:rFonts w:asciiTheme="majorHAnsi" w:hAnsiTheme="majorHAnsi"/>
              </w:rPr>
              <w:t>1</w:t>
            </w:r>
          </w:p>
        </w:tc>
        <w:tc>
          <w:tcPr>
            <w:tcW w:w="1106" w:type="dxa"/>
          </w:tcPr>
          <w:p w:rsidR="00F058DD" w:rsidRPr="00EF0B57" w:rsidRDefault="00F058DD" w:rsidP="00F058DD">
            <w:pPr>
              <w:rPr>
                <w:rFonts w:asciiTheme="majorHAnsi" w:hAnsiTheme="majorHAnsi"/>
              </w:rPr>
            </w:pPr>
            <w:r w:rsidRPr="00EF0B57">
              <w:rPr>
                <w:rFonts w:asciiTheme="majorHAnsi" w:hAnsiTheme="majorHAnsi"/>
              </w:rPr>
              <w:t>10</w:t>
            </w:r>
          </w:p>
        </w:tc>
      </w:tr>
      <w:tr w:rsidR="00F058DD" w:rsidRPr="00EF0B57" w:rsidTr="00F058DD">
        <w:tc>
          <w:tcPr>
            <w:tcW w:w="810" w:type="dxa"/>
          </w:tcPr>
          <w:p w:rsidR="00F058DD" w:rsidRPr="00EF0B57" w:rsidRDefault="00F058DD" w:rsidP="00F058DD">
            <w:pPr>
              <w:rPr>
                <w:rFonts w:asciiTheme="majorHAnsi" w:hAnsiTheme="majorHAnsi"/>
              </w:rPr>
            </w:pPr>
            <w:r w:rsidRPr="00EF0B57">
              <w:rPr>
                <w:rFonts w:asciiTheme="majorHAnsi" w:hAnsiTheme="majorHAnsi"/>
              </w:rPr>
              <w:t>4</w:t>
            </w:r>
          </w:p>
        </w:tc>
        <w:tc>
          <w:tcPr>
            <w:tcW w:w="1765" w:type="dxa"/>
          </w:tcPr>
          <w:p w:rsidR="00F058DD" w:rsidRPr="00EF0B57" w:rsidRDefault="00F058DD" w:rsidP="00F058DD">
            <w:pPr>
              <w:rPr>
                <w:rFonts w:asciiTheme="majorHAnsi" w:hAnsiTheme="majorHAnsi"/>
              </w:rPr>
            </w:pPr>
            <w:r w:rsidRPr="00EF0B57">
              <w:rPr>
                <w:rFonts w:asciiTheme="majorHAnsi" w:hAnsiTheme="majorHAnsi"/>
              </w:rPr>
              <w:t>Auckland Island</w:t>
            </w:r>
          </w:p>
        </w:tc>
        <w:tc>
          <w:tcPr>
            <w:tcW w:w="1219" w:type="dxa"/>
          </w:tcPr>
          <w:p w:rsidR="00F058DD" w:rsidRPr="00EF0B57" w:rsidRDefault="00F058DD" w:rsidP="00F058DD">
            <w:pPr>
              <w:rPr>
                <w:rFonts w:asciiTheme="majorHAnsi" w:hAnsiTheme="majorHAnsi"/>
              </w:rPr>
            </w:pPr>
            <w:r w:rsidRPr="00EF0B57">
              <w:rPr>
                <w:rFonts w:asciiTheme="majorHAnsi" w:hAnsiTheme="majorHAnsi"/>
              </w:rPr>
              <w:t>Ferry / Transect</w:t>
            </w:r>
          </w:p>
        </w:tc>
        <w:tc>
          <w:tcPr>
            <w:tcW w:w="1227" w:type="dxa"/>
          </w:tcPr>
          <w:p w:rsidR="00F058DD" w:rsidRPr="00EF0B57" w:rsidRDefault="00F058DD" w:rsidP="00F058DD">
            <w:pPr>
              <w:rPr>
                <w:rFonts w:asciiTheme="majorHAnsi" w:hAnsiTheme="majorHAnsi"/>
              </w:rPr>
            </w:pPr>
            <w:r w:rsidRPr="00EF0B57">
              <w:rPr>
                <w:rFonts w:asciiTheme="majorHAnsi" w:hAnsiTheme="majorHAnsi"/>
              </w:rPr>
              <w:t>270</w:t>
            </w:r>
          </w:p>
        </w:tc>
        <w:tc>
          <w:tcPr>
            <w:tcW w:w="2211" w:type="dxa"/>
          </w:tcPr>
          <w:p w:rsidR="00F058DD" w:rsidRPr="00EF0B57" w:rsidRDefault="00F058DD" w:rsidP="00F058DD">
            <w:pPr>
              <w:rPr>
                <w:rFonts w:asciiTheme="majorHAnsi" w:hAnsiTheme="majorHAnsi"/>
              </w:rPr>
            </w:pPr>
            <w:r w:rsidRPr="00EF0B57">
              <w:rPr>
                <w:rFonts w:asciiTheme="majorHAnsi" w:hAnsiTheme="majorHAnsi"/>
              </w:rPr>
              <w:t>Mt. Wave/Non-Oro</w:t>
            </w:r>
          </w:p>
        </w:tc>
        <w:tc>
          <w:tcPr>
            <w:tcW w:w="1238" w:type="dxa"/>
          </w:tcPr>
          <w:p w:rsidR="00F058DD" w:rsidRPr="00EF0B57" w:rsidRDefault="00F058DD" w:rsidP="00F058DD">
            <w:pPr>
              <w:rPr>
                <w:rFonts w:asciiTheme="majorHAnsi" w:hAnsiTheme="majorHAnsi"/>
              </w:rPr>
            </w:pPr>
            <w:r w:rsidRPr="00EF0B57">
              <w:rPr>
                <w:rFonts w:asciiTheme="majorHAnsi" w:hAnsiTheme="majorHAnsi"/>
              </w:rPr>
              <w:t>1</w:t>
            </w:r>
          </w:p>
        </w:tc>
        <w:tc>
          <w:tcPr>
            <w:tcW w:w="1106" w:type="dxa"/>
          </w:tcPr>
          <w:p w:rsidR="00F058DD" w:rsidRPr="00EF0B57" w:rsidRDefault="00F058DD" w:rsidP="00F058DD">
            <w:pPr>
              <w:rPr>
                <w:rFonts w:asciiTheme="majorHAnsi" w:hAnsiTheme="majorHAnsi"/>
              </w:rPr>
            </w:pPr>
            <w:r w:rsidRPr="00EF0B57">
              <w:rPr>
                <w:rFonts w:asciiTheme="majorHAnsi" w:hAnsiTheme="majorHAnsi"/>
              </w:rPr>
              <w:t>10</w:t>
            </w:r>
          </w:p>
        </w:tc>
      </w:tr>
      <w:tr w:rsidR="00F058DD" w:rsidRPr="00EF0B57" w:rsidTr="00F058DD">
        <w:trPr>
          <w:trHeight w:val="287"/>
        </w:trPr>
        <w:tc>
          <w:tcPr>
            <w:tcW w:w="810" w:type="dxa"/>
          </w:tcPr>
          <w:p w:rsidR="00F058DD" w:rsidRPr="00EF0B57" w:rsidRDefault="00F058DD" w:rsidP="00F058DD">
            <w:pPr>
              <w:rPr>
                <w:rFonts w:asciiTheme="majorHAnsi" w:hAnsiTheme="majorHAnsi"/>
              </w:rPr>
            </w:pPr>
            <w:r w:rsidRPr="00EF0B57">
              <w:rPr>
                <w:rFonts w:asciiTheme="majorHAnsi" w:hAnsiTheme="majorHAnsi"/>
              </w:rPr>
              <w:t>5</w:t>
            </w:r>
          </w:p>
        </w:tc>
        <w:tc>
          <w:tcPr>
            <w:tcW w:w="1765" w:type="dxa"/>
          </w:tcPr>
          <w:p w:rsidR="00F058DD" w:rsidRPr="00EF0B57" w:rsidRDefault="00F058DD" w:rsidP="00F058DD">
            <w:pPr>
              <w:rPr>
                <w:rFonts w:asciiTheme="majorHAnsi" w:hAnsiTheme="majorHAnsi"/>
              </w:rPr>
            </w:pPr>
            <w:r w:rsidRPr="00EF0B57">
              <w:rPr>
                <w:rFonts w:asciiTheme="majorHAnsi" w:hAnsiTheme="majorHAnsi"/>
              </w:rPr>
              <w:t>Macquarie Island</w:t>
            </w:r>
          </w:p>
        </w:tc>
        <w:tc>
          <w:tcPr>
            <w:tcW w:w="1219" w:type="dxa"/>
          </w:tcPr>
          <w:p w:rsidR="00F058DD" w:rsidRPr="00EF0B57" w:rsidRDefault="00F058DD" w:rsidP="00F058DD">
            <w:pPr>
              <w:rPr>
                <w:rFonts w:asciiTheme="majorHAnsi" w:hAnsiTheme="majorHAnsi"/>
              </w:rPr>
            </w:pPr>
            <w:r w:rsidRPr="00EF0B57">
              <w:rPr>
                <w:rFonts w:asciiTheme="majorHAnsi" w:hAnsiTheme="majorHAnsi"/>
              </w:rPr>
              <w:t>Ferry/ Transect</w:t>
            </w:r>
          </w:p>
        </w:tc>
        <w:tc>
          <w:tcPr>
            <w:tcW w:w="1227" w:type="dxa"/>
          </w:tcPr>
          <w:p w:rsidR="00F058DD" w:rsidRPr="00EF0B57" w:rsidRDefault="00F058DD" w:rsidP="00F058DD">
            <w:pPr>
              <w:rPr>
                <w:rFonts w:asciiTheme="majorHAnsi" w:hAnsiTheme="majorHAnsi"/>
              </w:rPr>
            </w:pPr>
            <w:r w:rsidRPr="00EF0B57">
              <w:rPr>
                <w:rFonts w:asciiTheme="majorHAnsi" w:hAnsiTheme="majorHAnsi"/>
              </w:rPr>
              <w:t>270</w:t>
            </w:r>
          </w:p>
        </w:tc>
        <w:tc>
          <w:tcPr>
            <w:tcW w:w="2211" w:type="dxa"/>
          </w:tcPr>
          <w:p w:rsidR="00F058DD" w:rsidRPr="00EF0B57" w:rsidRDefault="00F058DD" w:rsidP="00F058DD">
            <w:pPr>
              <w:rPr>
                <w:rFonts w:asciiTheme="majorHAnsi" w:hAnsiTheme="majorHAnsi"/>
              </w:rPr>
            </w:pPr>
            <w:r w:rsidRPr="00EF0B57">
              <w:rPr>
                <w:rFonts w:asciiTheme="majorHAnsi" w:hAnsiTheme="majorHAnsi"/>
              </w:rPr>
              <w:t>Mt. Wave/Non-Oro</w:t>
            </w:r>
          </w:p>
        </w:tc>
        <w:tc>
          <w:tcPr>
            <w:tcW w:w="1238" w:type="dxa"/>
          </w:tcPr>
          <w:p w:rsidR="00F058DD" w:rsidRPr="00EF0B57" w:rsidRDefault="00F058DD" w:rsidP="00F058DD">
            <w:pPr>
              <w:rPr>
                <w:rFonts w:asciiTheme="majorHAnsi" w:hAnsiTheme="majorHAnsi"/>
              </w:rPr>
            </w:pPr>
            <w:r w:rsidRPr="00EF0B57">
              <w:rPr>
                <w:rFonts w:asciiTheme="majorHAnsi" w:hAnsiTheme="majorHAnsi"/>
              </w:rPr>
              <w:t>1</w:t>
            </w:r>
          </w:p>
        </w:tc>
        <w:tc>
          <w:tcPr>
            <w:tcW w:w="1106" w:type="dxa"/>
          </w:tcPr>
          <w:p w:rsidR="00F058DD" w:rsidRPr="00EF0B57" w:rsidRDefault="00F058DD" w:rsidP="00F058DD">
            <w:pPr>
              <w:rPr>
                <w:rFonts w:asciiTheme="majorHAnsi" w:hAnsiTheme="majorHAnsi"/>
              </w:rPr>
            </w:pPr>
            <w:r w:rsidRPr="00EF0B57">
              <w:rPr>
                <w:rFonts w:asciiTheme="majorHAnsi" w:hAnsiTheme="majorHAnsi"/>
              </w:rPr>
              <w:t>10</w:t>
            </w:r>
          </w:p>
        </w:tc>
      </w:tr>
      <w:tr w:rsidR="00F058DD" w:rsidRPr="00EF0B57" w:rsidTr="00F058DD">
        <w:tc>
          <w:tcPr>
            <w:tcW w:w="810" w:type="dxa"/>
          </w:tcPr>
          <w:p w:rsidR="00F058DD" w:rsidRPr="00EF0B57" w:rsidRDefault="00F058DD" w:rsidP="00F058DD">
            <w:pPr>
              <w:rPr>
                <w:rFonts w:asciiTheme="majorHAnsi" w:hAnsiTheme="majorHAnsi"/>
              </w:rPr>
            </w:pPr>
            <w:r w:rsidRPr="00EF0B57">
              <w:rPr>
                <w:rFonts w:asciiTheme="majorHAnsi" w:hAnsiTheme="majorHAnsi"/>
              </w:rPr>
              <w:t>6</w:t>
            </w:r>
          </w:p>
        </w:tc>
        <w:tc>
          <w:tcPr>
            <w:tcW w:w="1765" w:type="dxa"/>
          </w:tcPr>
          <w:p w:rsidR="00F058DD" w:rsidRPr="00EF0B57" w:rsidRDefault="00F058DD" w:rsidP="00F058DD">
            <w:pPr>
              <w:rPr>
                <w:rFonts w:asciiTheme="majorHAnsi" w:hAnsiTheme="majorHAnsi"/>
              </w:rPr>
            </w:pPr>
            <w:r w:rsidRPr="00EF0B57">
              <w:rPr>
                <w:rFonts w:asciiTheme="majorHAnsi" w:hAnsiTheme="majorHAnsi"/>
              </w:rPr>
              <w:t xml:space="preserve">Tasman Sea </w:t>
            </w:r>
          </w:p>
          <w:p w:rsidR="00F058DD" w:rsidRPr="00EF0B57" w:rsidRDefault="00F058DD" w:rsidP="00F058DD">
            <w:pPr>
              <w:rPr>
                <w:rFonts w:asciiTheme="majorHAnsi" w:hAnsiTheme="majorHAnsi"/>
              </w:rPr>
            </w:pPr>
          </w:p>
        </w:tc>
        <w:tc>
          <w:tcPr>
            <w:tcW w:w="1219" w:type="dxa"/>
          </w:tcPr>
          <w:p w:rsidR="00F058DD" w:rsidRPr="00EF0B57" w:rsidRDefault="00F058DD" w:rsidP="00F058DD">
            <w:pPr>
              <w:rPr>
                <w:rFonts w:asciiTheme="majorHAnsi" w:hAnsiTheme="majorHAnsi"/>
              </w:rPr>
            </w:pPr>
            <w:r w:rsidRPr="00EF0B57">
              <w:rPr>
                <w:rFonts w:asciiTheme="majorHAnsi" w:hAnsiTheme="majorHAnsi"/>
              </w:rPr>
              <w:t>Ferry/ Transect</w:t>
            </w:r>
          </w:p>
        </w:tc>
        <w:tc>
          <w:tcPr>
            <w:tcW w:w="1227" w:type="dxa"/>
          </w:tcPr>
          <w:p w:rsidR="00F058DD" w:rsidRPr="00EF0B57" w:rsidRDefault="00F058DD" w:rsidP="00F058DD">
            <w:pPr>
              <w:rPr>
                <w:rFonts w:asciiTheme="majorHAnsi" w:hAnsiTheme="majorHAnsi"/>
              </w:rPr>
            </w:pPr>
            <w:r w:rsidRPr="00EF0B57">
              <w:rPr>
                <w:rFonts w:asciiTheme="majorHAnsi" w:hAnsiTheme="majorHAnsi"/>
              </w:rPr>
              <w:t>generic</w:t>
            </w:r>
          </w:p>
        </w:tc>
        <w:tc>
          <w:tcPr>
            <w:tcW w:w="2211" w:type="dxa"/>
          </w:tcPr>
          <w:p w:rsidR="00F058DD" w:rsidRPr="00EF0B57" w:rsidRDefault="00F058DD" w:rsidP="00F058DD">
            <w:pPr>
              <w:rPr>
                <w:rFonts w:asciiTheme="majorHAnsi" w:hAnsiTheme="majorHAnsi"/>
              </w:rPr>
            </w:pPr>
            <w:r w:rsidRPr="00EF0B57">
              <w:rPr>
                <w:rFonts w:asciiTheme="majorHAnsi" w:hAnsiTheme="majorHAnsi"/>
              </w:rPr>
              <w:t>predictability</w:t>
            </w:r>
          </w:p>
        </w:tc>
        <w:tc>
          <w:tcPr>
            <w:tcW w:w="1238" w:type="dxa"/>
          </w:tcPr>
          <w:p w:rsidR="00F058DD" w:rsidRPr="00EF0B57" w:rsidRDefault="00F058DD" w:rsidP="00F058DD">
            <w:pPr>
              <w:rPr>
                <w:rFonts w:asciiTheme="majorHAnsi" w:hAnsiTheme="majorHAnsi"/>
              </w:rPr>
            </w:pPr>
            <w:r w:rsidRPr="00EF0B57">
              <w:rPr>
                <w:rFonts w:asciiTheme="majorHAnsi" w:hAnsiTheme="majorHAnsi"/>
              </w:rPr>
              <w:t>5</w:t>
            </w:r>
          </w:p>
        </w:tc>
        <w:tc>
          <w:tcPr>
            <w:tcW w:w="1106" w:type="dxa"/>
          </w:tcPr>
          <w:p w:rsidR="00F058DD" w:rsidRPr="00EF0B57" w:rsidRDefault="00F058DD" w:rsidP="00F058DD">
            <w:pPr>
              <w:rPr>
                <w:rFonts w:asciiTheme="majorHAnsi" w:hAnsiTheme="majorHAnsi"/>
              </w:rPr>
            </w:pPr>
            <w:r w:rsidRPr="00EF0B57">
              <w:rPr>
                <w:rFonts w:asciiTheme="majorHAnsi" w:hAnsiTheme="majorHAnsi"/>
              </w:rPr>
              <w:t>20</w:t>
            </w:r>
          </w:p>
        </w:tc>
      </w:tr>
      <w:tr w:rsidR="00F058DD" w:rsidRPr="00EF0B57" w:rsidTr="00F058DD">
        <w:tc>
          <w:tcPr>
            <w:tcW w:w="810" w:type="dxa"/>
          </w:tcPr>
          <w:p w:rsidR="00F058DD" w:rsidRPr="00EF0B57" w:rsidRDefault="00F058DD" w:rsidP="00F058DD">
            <w:pPr>
              <w:rPr>
                <w:rFonts w:asciiTheme="majorHAnsi" w:hAnsiTheme="majorHAnsi"/>
              </w:rPr>
            </w:pPr>
            <w:r w:rsidRPr="00EF0B57">
              <w:rPr>
                <w:rFonts w:asciiTheme="majorHAnsi" w:hAnsiTheme="majorHAnsi"/>
              </w:rPr>
              <w:t>7</w:t>
            </w:r>
          </w:p>
        </w:tc>
        <w:tc>
          <w:tcPr>
            <w:tcW w:w="1765" w:type="dxa"/>
          </w:tcPr>
          <w:p w:rsidR="00F058DD" w:rsidRPr="00EF0B57" w:rsidRDefault="00F058DD" w:rsidP="00F058DD">
            <w:pPr>
              <w:rPr>
                <w:rFonts w:asciiTheme="majorHAnsi" w:hAnsiTheme="majorHAnsi"/>
              </w:rPr>
            </w:pPr>
            <w:r w:rsidRPr="00EF0B57">
              <w:rPr>
                <w:rFonts w:asciiTheme="majorHAnsi" w:hAnsiTheme="majorHAnsi"/>
              </w:rPr>
              <w:t>Southern Ocean/Tasman Sea</w:t>
            </w:r>
          </w:p>
        </w:tc>
        <w:tc>
          <w:tcPr>
            <w:tcW w:w="1219" w:type="dxa"/>
          </w:tcPr>
          <w:p w:rsidR="00F058DD" w:rsidRPr="00EF0B57" w:rsidRDefault="00F058DD" w:rsidP="00F058DD">
            <w:pPr>
              <w:rPr>
                <w:rFonts w:asciiTheme="majorHAnsi" w:hAnsiTheme="majorHAnsi"/>
              </w:rPr>
            </w:pPr>
            <w:r w:rsidRPr="00EF0B57">
              <w:rPr>
                <w:rFonts w:asciiTheme="majorHAnsi" w:hAnsiTheme="majorHAnsi"/>
              </w:rPr>
              <w:t>Ferry/ Transect</w:t>
            </w:r>
          </w:p>
        </w:tc>
        <w:tc>
          <w:tcPr>
            <w:tcW w:w="1227" w:type="dxa"/>
          </w:tcPr>
          <w:p w:rsidR="00F058DD" w:rsidRPr="00EF0B57" w:rsidRDefault="00F058DD" w:rsidP="00F058DD">
            <w:pPr>
              <w:rPr>
                <w:rFonts w:asciiTheme="majorHAnsi" w:hAnsiTheme="majorHAnsi"/>
              </w:rPr>
            </w:pPr>
            <w:r w:rsidRPr="00EF0B57">
              <w:rPr>
                <w:rFonts w:asciiTheme="majorHAnsi" w:hAnsiTheme="majorHAnsi"/>
              </w:rPr>
              <w:t>generic</w:t>
            </w:r>
          </w:p>
        </w:tc>
        <w:tc>
          <w:tcPr>
            <w:tcW w:w="2211" w:type="dxa"/>
          </w:tcPr>
          <w:p w:rsidR="00F058DD" w:rsidRPr="00EF0B57" w:rsidRDefault="00F058DD" w:rsidP="00F058DD">
            <w:pPr>
              <w:rPr>
                <w:rFonts w:asciiTheme="majorHAnsi" w:hAnsiTheme="majorHAnsi"/>
              </w:rPr>
            </w:pPr>
            <w:r w:rsidRPr="00EF0B57">
              <w:rPr>
                <w:rFonts w:asciiTheme="majorHAnsi" w:hAnsiTheme="majorHAnsi"/>
              </w:rPr>
              <w:t xml:space="preserve">Non-Oro. </w:t>
            </w:r>
          </w:p>
        </w:tc>
        <w:tc>
          <w:tcPr>
            <w:tcW w:w="1238" w:type="dxa"/>
          </w:tcPr>
          <w:p w:rsidR="00F058DD" w:rsidRPr="00EF0B57" w:rsidRDefault="00F058DD" w:rsidP="00F058DD">
            <w:pPr>
              <w:rPr>
                <w:rFonts w:asciiTheme="majorHAnsi" w:hAnsiTheme="majorHAnsi"/>
              </w:rPr>
            </w:pPr>
            <w:r w:rsidRPr="00EF0B57">
              <w:rPr>
                <w:rFonts w:asciiTheme="majorHAnsi" w:hAnsiTheme="majorHAnsi"/>
              </w:rPr>
              <w:t>4</w:t>
            </w:r>
          </w:p>
        </w:tc>
        <w:tc>
          <w:tcPr>
            <w:tcW w:w="1106" w:type="dxa"/>
          </w:tcPr>
          <w:p w:rsidR="00F058DD" w:rsidRPr="00EF0B57" w:rsidRDefault="00F058DD" w:rsidP="00F058DD">
            <w:pPr>
              <w:rPr>
                <w:rFonts w:asciiTheme="majorHAnsi" w:hAnsiTheme="majorHAnsi"/>
              </w:rPr>
            </w:pPr>
            <w:r w:rsidRPr="00EF0B57">
              <w:rPr>
                <w:rFonts w:asciiTheme="majorHAnsi" w:hAnsiTheme="majorHAnsi"/>
              </w:rPr>
              <w:t>20</w:t>
            </w:r>
          </w:p>
        </w:tc>
      </w:tr>
    </w:tbl>
    <w:p w:rsidR="00F058DD" w:rsidRPr="00EF0B57" w:rsidRDefault="00F058DD" w:rsidP="00F058DD">
      <w:pPr>
        <w:pStyle w:val="ListParagraph"/>
        <w:ind w:left="810"/>
        <w:rPr>
          <w:rFonts w:asciiTheme="majorHAnsi" w:hAnsiTheme="majorHAnsi"/>
        </w:rPr>
      </w:pPr>
    </w:p>
    <w:p w:rsidR="00F058DD" w:rsidRPr="00EF0B57" w:rsidRDefault="00F058DD" w:rsidP="00F058DD">
      <w:pPr>
        <w:pStyle w:val="ListParagraph"/>
        <w:ind w:left="810"/>
        <w:rPr>
          <w:rFonts w:asciiTheme="majorHAnsi" w:hAnsiTheme="majorHAnsi"/>
        </w:rPr>
      </w:pPr>
      <w:r w:rsidRPr="00EF0B57">
        <w:rPr>
          <w:rFonts w:asciiTheme="majorHAnsi" w:hAnsiTheme="majorHAnsi"/>
        </w:rPr>
        <w:t xml:space="preserve">Table 4.2: Terrain reference points for mountain wave flights </w:t>
      </w:r>
      <w:proofErr w:type="gramStart"/>
      <w:r w:rsidRPr="00EF0B57">
        <w:rPr>
          <w:rFonts w:asciiTheme="majorHAnsi" w:hAnsiTheme="majorHAnsi"/>
        </w:rPr>
        <w:t>( rounded</w:t>
      </w:r>
      <w:proofErr w:type="gramEnd"/>
      <w:r w:rsidRPr="00EF0B57">
        <w:rPr>
          <w:rFonts w:asciiTheme="majorHAnsi" w:hAnsiTheme="majorHAnsi"/>
        </w:rPr>
        <w:t xml:space="preserve"> values of latitude and longitude)</w:t>
      </w:r>
    </w:p>
    <w:tbl>
      <w:tblPr>
        <w:tblStyle w:val="TableGrid"/>
        <w:tblW w:w="0" w:type="auto"/>
        <w:tblLook w:val="04A0"/>
      </w:tblPr>
      <w:tblGrid>
        <w:gridCol w:w="918"/>
        <w:gridCol w:w="1980"/>
        <w:gridCol w:w="1620"/>
        <w:gridCol w:w="1800"/>
      </w:tblGrid>
      <w:tr w:rsidR="00F058DD" w:rsidRPr="00EF0B57" w:rsidTr="00F058DD">
        <w:tc>
          <w:tcPr>
            <w:tcW w:w="918" w:type="dxa"/>
          </w:tcPr>
          <w:p w:rsidR="00F058DD" w:rsidRPr="00EF0B57" w:rsidRDefault="00F058DD" w:rsidP="00F058DD">
            <w:pPr>
              <w:rPr>
                <w:rFonts w:asciiTheme="majorHAnsi" w:hAnsiTheme="majorHAnsi"/>
              </w:rPr>
            </w:pPr>
            <w:r w:rsidRPr="00EF0B57">
              <w:rPr>
                <w:rFonts w:asciiTheme="majorHAnsi" w:hAnsiTheme="majorHAnsi"/>
              </w:rPr>
              <w:lastRenderedPageBreak/>
              <w:t>Index</w:t>
            </w:r>
          </w:p>
        </w:tc>
        <w:tc>
          <w:tcPr>
            <w:tcW w:w="1980" w:type="dxa"/>
          </w:tcPr>
          <w:p w:rsidR="00F058DD" w:rsidRPr="00EF0B57" w:rsidRDefault="00F058DD" w:rsidP="00F058DD">
            <w:pPr>
              <w:rPr>
                <w:rFonts w:asciiTheme="majorHAnsi" w:hAnsiTheme="majorHAnsi"/>
              </w:rPr>
            </w:pPr>
            <w:r w:rsidRPr="00EF0B57">
              <w:rPr>
                <w:rFonts w:asciiTheme="majorHAnsi" w:hAnsiTheme="majorHAnsi"/>
              </w:rPr>
              <w:t>Terrain</w:t>
            </w:r>
          </w:p>
        </w:tc>
        <w:tc>
          <w:tcPr>
            <w:tcW w:w="1620" w:type="dxa"/>
          </w:tcPr>
          <w:p w:rsidR="00F058DD" w:rsidRPr="00EF0B57" w:rsidRDefault="00F058DD" w:rsidP="00F058DD">
            <w:pPr>
              <w:rPr>
                <w:rFonts w:asciiTheme="majorHAnsi" w:hAnsiTheme="majorHAnsi"/>
              </w:rPr>
            </w:pPr>
            <w:r w:rsidRPr="00EF0B57">
              <w:rPr>
                <w:rFonts w:asciiTheme="majorHAnsi" w:hAnsiTheme="majorHAnsi"/>
              </w:rPr>
              <w:t>Latitude</w:t>
            </w:r>
          </w:p>
        </w:tc>
        <w:tc>
          <w:tcPr>
            <w:tcW w:w="1800" w:type="dxa"/>
          </w:tcPr>
          <w:p w:rsidR="00F058DD" w:rsidRPr="00EF0B57" w:rsidRDefault="00F058DD" w:rsidP="00F058DD">
            <w:pPr>
              <w:rPr>
                <w:rFonts w:asciiTheme="majorHAnsi" w:hAnsiTheme="majorHAnsi"/>
              </w:rPr>
            </w:pPr>
            <w:r w:rsidRPr="00EF0B57">
              <w:rPr>
                <w:rFonts w:asciiTheme="majorHAnsi" w:hAnsiTheme="majorHAnsi"/>
              </w:rPr>
              <w:t>Longitude</w:t>
            </w:r>
          </w:p>
        </w:tc>
      </w:tr>
      <w:tr w:rsidR="00F058DD" w:rsidRPr="00EF0B57" w:rsidTr="00F058DD">
        <w:tc>
          <w:tcPr>
            <w:tcW w:w="918" w:type="dxa"/>
          </w:tcPr>
          <w:p w:rsidR="00F058DD" w:rsidRPr="00EF0B57" w:rsidRDefault="00F058DD" w:rsidP="00F058DD">
            <w:pPr>
              <w:rPr>
                <w:rFonts w:asciiTheme="majorHAnsi" w:hAnsiTheme="majorHAnsi"/>
              </w:rPr>
            </w:pPr>
            <w:r w:rsidRPr="00EF0B57">
              <w:rPr>
                <w:rFonts w:asciiTheme="majorHAnsi" w:hAnsiTheme="majorHAnsi"/>
              </w:rPr>
              <w:t>1</w:t>
            </w:r>
          </w:p>
        </w:tc>
        <w:tc>
          <w:tcPr>
            <w:tcW w:w="1980" w:type="dxa"/>
          </w:tcPr>
          <w:p w:rsidR="00F058DD" w:rsidRPr="00EF0B57" w:rsidRDefault="00F058DD" w:rsidP="00F058DD">
            <w:pPr>
              <w:rPr>
                <w:rFonts w:asciiTheme="majorHAnsi" w:hAnsiTheme="majorHAnsi"/>
              </w:rPr>
            </w:pPr>
            <w:r w:rsidRPr="00EF0B57">
              <w:rPr>
                <w:rFonts w:asciiTheme="majorHAnsi" w:hAnsiTheme="majorHAnsi"/>
              </w:rPr>
              <w:t>Mt. Cook</w:t>
            </w:r>
          </w:p>
        </w:tc>
        <w:tc>
          <w:tcPr>
            <w:tcW w:w="1620" w:type="dxa"/>
          </w:tcPr>
          <w:p w:rsidR="00F058DD" w:rsidRPr="00EF0B57" w:rsidRDefault="00F058DD" w:rsidP="00F058DD">
            <w:pPr>
              <w:rPr>
                <w:rFonts w:asciiTheme="majorHAnsi" w:hAnsiTheme="majorHAnsi"/>
              </w:rPr>
            </w:pPr>
            <w:r w:rsidRPr="00EF0B57">
              <w:rPr>
                <w:rFonts w:asciiTheme="majorHAnsi" w:hAnsiTheme="majorHAnsi"/>
              </w:rPr>
              <w:t>43.5 S</w:t>
            </w:r>
          </w:p>
        </w:tc>
        <w:tc>
          <w:tcPr>
            <w:tcW w:w="1800" w:type="dxa"/>
          </w:tcPr>
          <w:p w:rsidR="00F058DD" w:rsidRPr="00EF0B57" w:rsidRDefault="00F058DD" w:rsidP="00F058DD">
            <w:pPr>
              <w:rPr>
                <w:rFonts w:asciiTheme="majorHAnsi" w:hAnsiTheme="majorHAnsi"/>
              </w:rPr>
            </w:pPr>
            <w:r w:rsidRPr="00EF0B57">
              <w:rPr>
                <w:rFonts w:asciiTheme="majorHAnsi" w:hAnsiTheme="majorHAnsi"/>
              </w:rPr>
              <w:t>170.1 E</w:t>
            </w:r>
          </w:p>
        </w:tc>
      </w:tr>
      <w:tr w:rsidR="00F058DD" w:rsidRPr="00EF0B57" w:rsidTr="00F058DD">
        <w:tc>
          <w:tcPr>
            <w:tcW w:w="918" w:type="dxa"/>
          </w:tcPr>
          <w:p w:rsidR="00F058DD" w:rsidRPr="00EF0B57" w:rsidRDefault="00F058DD" w:rsidP="00F058DD">
            <w:pPr>
              <w:rPr>
                <w:rFonts w:asciiTheme="majorHAnsi" w:hAnsiTheme="majorHAnsi"/>
              </w:rPr>
            </w:pPr>
            <w:r w:rsidRPr="00EF0B57">
              <w:rPr>
                <w:rFonts w:asciiTheme="majorHAnsi" w:hAnsiTheme="majorHAnsi"/>
              </w:rPr>
              <w:t>2</w:t>
            </w:r>
          </w:p>
        </w:tc>
        <w:tc>
          <w:tcPr>
            <w:tcW w:w="1980" w:type="dxa"/>
          </w:tcPr>
          <w:p w:rsidR="00F058DD" w:rsidRPr="00EF0B57" w:rsidRDefault="00F058DD" w:rsidP="00F058DD">
            <w:pPr>
              <w:rPr>
                <w:rFonts w:asciiTheme="majorHAnsi" w:hAnsiTheme="majorHAnsi"/>
              </w:rPr>
            </w:pPr>
            <w:r w:rsidRPr="00EF0B57">
              <w:rPr>
                <w:rFonts w:asciiTheme="majorHAnsi" w:hAnsiTheme="majorHAnsi"/>
              </w:rPr>
              <w:t>Mt Aspiring</w:t>
            </w:r>
          </w:p>
        </w:tc>
        <w:tc>
          <w:tcPr>
            <w:tcW w:w="1620" w:type="dxa"/>
          </w:tcPr>
          <w:p w:rsidR="00F058DD" w:rsidRPr="00EF0B57" w:rsidRDefault="00F058DD" w:rsidP="00F058DD">
            <w:pPr>
              <w:rPr>
                <w:rFonts w:asciiTheme="majorHAnsi" w:hAnsiTheme="majorHAnsi"/>
              </w:rPr>
            </w:pPr>
            <w:r w:rsidRPr="00EF0B57">
              <w:rPr>
                <w:rFonts w:asciiTheme="majorHAnsi" w:hAnsiTheme="majorHAnsi"/>
              </w:rPr>
              <w:t>44.5 S</w:t>
            </w:r>
          </w:p>
        </w:tc>
        <w:tc>
          <w:tcPr>
            <w:tcW w:w="1800" w:type="dxa"/>
          </w:tcPr>
          <w:p w:rsidR="00F058DD" w:rsidRPr="00EF0B57" w:rsidRDefault="00F058DD" w:rsidP="00F058DD">
            <w:pPr>
              <w:rPr>
                <w:rFonts w:asciiTheme="majorHAnsi" w:hAnsiTheme="majorHAnsi"/>
              </w:rPr>
            </w:pPr>
            <w:r w:rsidRPr="00EF0B57">
              <w:rPr>
                <w:rFonts w:asciiTheme="majorHAnsi" w:hAnsiTheme="majorHAnsi"/>
              </w:rPr>
              <w:t>168.5 E</w:t>
            </w:r>
          </w:p>
        </w:tc>
      </w:tr>
      <w:tr w:rsidR="00F058DD" w:rsidRPr="00EF0B57" w:rsidTr="00F058DD">
        <w:tc>
          <w:tcPr>
            <w:tcW w:w="918" w:type="dxa"/>
          </w:tcPr>
          <w:p w:rsidR="00F058DD" w:rsidRPr="00EF0B57" w:rsidRDefault="00F058DD" w:rsidP="00F058DD">
            <w:pPr>
              <w:rPr>
                <w:rFonts w:asciiTheme="majorHAnsi" w:hAnsiTheme="majorHAnsi"/>
              </w:rPr>
            </w:pPr>
            <w:r w:rsidRPr="00EF0B57">
              <w:rPr>
                <w:rFonts w:asciiTheme="majorHAnsi" w:hAnsiTheme="majorHAnsi"/>
              </w:rPr>
              <w:t>3</w:t>
            </w:r>
          </w:p>
        </w:tc>
        <w:tc>
          <w:tcPr>
            <w:tcW w:w="1980" w:type="dxa"/>
          </w:tcPr>
          <w:p w:rsidR="00F058DD" w:rsidRPr="00EF0B57" w:rsidRDefault="00F058DD" w:rsidP="00F058DD">
            <w:pPr>
              <w:rPr>
                <w:rFonts w:asciiTheme="majorHAnsi" w:hAnsiTheme="majorHAnsi"/>
              </w:rPr>
            </w:pPr>
            <w:r w:rsidRPr="00EF0B57">
              <w:rPr>
                <w:rFonts w:asciiTheme="majorHAnsi" w:hAnsiTheme="majorHAnsi"/>
              </w:rPr>
              <w:t>Tasmania (center)</w:t>
            </w:r>
          </w:p>
        </w:tc>
        <w:tc>
          <w:tcPr>
            <w:tcW w:w="1620" w:type="dxa"/>
          </w:tcPr>
          <w:p w:rsidR="00F058DD" w:rsidRPr="00EF0B57" w:rsidRDefault="00F058DD" w:rsidP="00F058DD">
            <w:pPr>
              <w:rPr>
                <w:rFonts w:asciiTheme="majorHAnsi" w:hAnsiTheme="majorHAnsi"/>
              </w:rPr>
            </w:pPr>
            <w:r w:rsidRPr="00EF0B57">
              <w:rPr>
                <w:rFonts w:asciiTheme="majorHAnsi" w:hAnsiTheme="majorHAnsi"/>
              </w:rPr>
              <w:t>42.0 S</w:t>
            </w:r>
          </w:p>
        </w:tc>
        <w:tc>
          <w:tcPr>
            <w:tcW w:w="1800" w:type="dxa"/>
          </w:tcPr>
          <w:p w:rsidR="00F058DD" w:rsidRPr="00EF0B57" w:rsidRDefault="00F058DD" w:rsidP="00F058DD">
            <w:pPr>
              <w:rPr>
                <w:rFonts w:asciiTheme="majorHAnsi" w:hAnsiTheme="majorHAnsi"/>
              </w:rPr>
            </w:pPr>
            <w:r w:rsidRPr="00EF0B57">
              <w:rPr>
                <w:rFonts w:asciiTheme="majorHAnsi" w:hAnsiTheme="majorHAnsi"/>
              </w:rPr>
              <w:t>146.5 E</w:t>
            </w:r>
          </w:p>
        </w:tc>
      </w:tr>
      <w:tr w:rsidR="00F058DD" w:rsidRPr="00EF0B57" w:rsidTr="00F058DD">
        <w:tc>
          <w:tcPr>
            <w:tcW w:w="918" w:type="dxa"/>
          </w:tcPr>
          <w:p w:rsidR="00F058DD" w:rsidRPr="00EF0B57" w:rsidRDefault="00F058DD" w:rsidP="00F058DD">
            <w:pPr>
              <w:rPr>
                <w:rFonts w:asciiTheme="majorHAnsi" w:hAnsiTheme="majorHAnsi"/>
              </w:rPr>
            </w:pPr>
            <w:r w:rsidRPr="00EF0B57">
              <w:rPr>
                <w:rFonts w:asciiTheme="majorHAnsi" w:hAnsiTheme="majorHAnsi"/>
              </w:rPr>
              <w:t>4</w:t>
            </w:r>
          </w:p>
        </w:tc>
        <w:tc>
          <w:tcPr>
            <w:tcW w:w="1980" w:type="dxa"/>
          </w:tcPr>
          <w:p w:rsidR="00F058DD" w:rsidRPr="00EF0B57" w:rsidRDefault="00F058DD" w:rsidP="00F058DD">
            <w:pPr>
              <w:rPr>
                <w:rFonts w:asciiTheme="majorHAnsi" w:hAnsiTheme="majorHAnsi"/>
              </w:rPr>
            </w:pPr>
            <w:r w:rsidRPr="00EF0B57">
              <w:rPr>
                <w:rFonts w:asciiTheme="majorHAnsi" w:hAnsiTheme="majorHAnsi"/>
              </w:rPr>
              <w:t>Auckland Is.</w:t>
            </w:r>
          </w:p>
        </w:tc>
        <w:tc>
          <w:tcPr>
            <w:tcW w:w="1620" w:type="dxa"/>
          </w:tcPr>
          <w:p w:rsidR="00F058DD" w:rsidRPr="00EF0B57" w:rsidRDefault="00F058DD" w:rsidP="00F058DD">
            <w:pPr>
              <w:rPr>
                <w:rFonts w:asciiTheme="majorHAnsi" w:hAnsiTheme="majorHAnsi"/>
              </w:rPr>
            </w:pPr>
            <w:r w:rsidRPr="00EF0B57">
              <w:rPr>
                <w:rFonts w:asciiTheme="majorHAnsi" w:hAnsiTheme="majorHAnsi"/>
              </w:rPr>
              <w:t>50.75 S</w:t>
            </w:r>
          </w:p>
        </w:tc>
        <w:tc>
          <w:tcPr>
            <w:tcW w:w="1800" w:type="dxa"/>
          </w:tcPr>
          <w:p w:rsidR="00F058DD" w:rsidRPr="00EF0B57" w:rsidRDefault="00F058DD" w:rsidP="00F058DD">
            <w:pPr>
              <w:rPr>
                <w:rFonts w:asciiTheme="majorHAnsi" w:hAnsiTheme="majorHAnsi"/>
              </w:rPr>
            </w:pPr>
            <w:r w:rsidRPr="00EF0B57">
              <w:rPr>
                <w:rFonts w:asciiTheme="majorHAnsi" w:hAnsiTheme="majorHAnsi"/>
              </w:rPr>
              <w:t>166.1 E</w:t>
            </w:r>
          </w:p>
        </w:tc>
      </w:tr>
      <w:tr w:rsidR="00F058DD" w:rsidRPr="00EF0B57" w:rsidTr="00F058DD">
        <w:tc>
          <w:tcPr>
            <w:tcW w:w="918" w:type="dxa"/>
          </w:tcPr>
          <w:p w:rsidR="00F058DD" w:rsidRPr="00EF0B57" w:rsidRDefault="00F058DD" w:rsidP="00F058DD">
            <w:pPr>
              <w:rPr>
                <w:rFonts w:asciiTheme="majorHAnsi" w:hAnsiTheme="majorHAnsi"/>
              </w:rPr>
            </w:pPr>
            <w:r w:rsidRPr="00EF0B57">
              <w:rPr>
                <w:rFonts w:asciiTheme="majorHAnsi" w:hAnsiTheme="majorHAnsi"/>
              </w:rPr>
              <w:t>5</w:t>
            </w:r>
          </w:p>
        </w:tc>
        <w:tc>
          <w:tcPr>
            <w:tcW w:w="1980" w:type="dxa"/>
          </w:tcPr>
          <w:p w:rsidR="00F058DD" w:rsidRPr="00EF0B57" w:rsidRDefault="00F058DD" w:rsidP="00F058DD">
            <w:pPr>
              <w:rPr>
                <w:rFonts w:asciiTheme="majorHAnsi" w:hAnsiTheme="majorHAnsi"/>
              </w:rPr>
            </w:pPr>
            <w:r w:rsidRPr="00EF0B57">
              <w:rPr>
                <w:rFonts w:asciiTheme="majorHAnsi" w:hAnsiTheme="majorHAnsi"/>
              </w:rPr>
              <w:t>Macquarie Is.</w:t>
            </w:r>
          </w:p>
        </w:tc>
        <w:tc>
          <w:tcPr>
            <w:tcW w:w="1620" w:type="dxa"/>
          </w:tcPr>
          <w:p w:rsidR="00F058DD" w:rsidRPr="00EF0B57" w:rsidRDefault="00F058DD" w:rsidP="00F058DD">
            <w:pPr>
              <w:rPr>
                <w:rFonts w:asciiTheme="majorHAnsi" w:hAnsiTheme="majorHAnsi"/>
              </w:rPr>
            </w:pPr>
            <w:r w:rsidRPr="00EF0B57">
              <w:rPr>
                <w:rFonts w:asciiTheme="majorHAnsi" w:hAnsiTheme="majorHAnsi"/>
              </w:rPr>
              <w:t>54.6 S</w:t>
            </w:r>
          </w:p>
        </w:tc>
        <w:tc>
          <w:tcPr>
            <w:tcW w:w="1800" w:type="dxa"/>
          </w:tcPr>
          <w:p w:rsidR="00F058DD" w:rsidRPr="00EF0B57" w:rsidRDefault="00F058DD" w:rsidP="00F058DD">
            <w:pPr>
              <w:rPr>
                <w:rFonts w:asciiTheme="majorHAnsi" w:hAnsiTheme="majorHAnsi"/>
              </w:rPr>
            </w:pPr>
            <w:r w:rsidRPr="00EF0B57">
              <w:rPr>
                <w:rFonts w:asciiTheme="majorHAnsi" w:hAnsiTheme="majorHAnsi"/>
              </w:rPr>
              <w:t>158.9 E</w:t>
            </w:r>
          </w:p>
        </w:tc>
      </w:tr>
    </w:tbl>
    <w:p w:rsidR="00F058DD" w:rsidRPr="00EF0B57" w:rsidRDefault="00F058DD" w:rsidP="00F058DD">
      <w:pPr>
        <w:pStyle w:val="ListParagraph"/>
        <w:ind w:left="810"/>
        <w:rPr>
          <w:rFonts w:asciiTheme="majorHAnsi" w:hAnsiTheme="majorHAnsi"/>
        </w:rPr>
      </w:pPr>
    </w:p>
    <w:p w:rsidR="00F058DD" w:rsidRPr="00EF0B57" w:rsidRDefault="00F058DD" w:rsidP="00F058DD">
      <w:pPr>
        <w:pStyle w:val="ListParagraph"/>
        <w:ind w:left="810"/>
        <w:rPr>
          <w:rFonts w:asciiTheme="majorHAnsi" w:hAnsiTheme="majorHAnsi"/>
        </w:rPr>
      </w:pPr>
    </w:p>
    <w:p w:rsidR="00F058DD" w:rsidRPr="00EF0B57" w:rsidRDefault="00F058DD" w:rsidP="00F058DD">
      <w:pPr>
        <w:pStyle w:val="ListParagraph"/>
        <w:ind w:left="810"/>
        <w:rPr>
          <w:rFonts w:asciiTheme="majorHAnsi" w:hAnsiTheme="majorHAnsi"/>
        </w:rPr>
      </w:pPr>
    </w:p>
    <w:p w:rsidR="00F058DD" w:rsidRPr="00EF0B57" w:rsidRDefault="00F058DD" w:rsidP="00F058DD">
      <w:pPr>
        <w:pStyle w:val="ListParagraph"/>
        <w:numPr>
          <w:ilvl w:val="0"/>
          <w:numId w:val="2"/>
        </w:numPr>
        <w:rPr>
          <w:rFonts w:asciiTheme="majorHAnsi" w:hAnsiTheme="majorHAnsi" w:cs="Times New Roman"/>
          <w:sz w:val="24"/>
          <w:szCs w:val="24"/>
        </w:rPr>
      </w:pPr>
      <w:r w:rsidRPr="00EF0B57">
        <w:rPr>
          <w:rFonts w:asciiTheme="majorHAnsi" w:hAnsiTheme="majorHAnsi" w:cs="Times New Roman"/>
          <w:sz w:val="24"/>
          <w:szCs w:val="24"/>
        </w:rPr>
        <w:t xml:space="preserve">Flight tracks type 1 and 2 are transects over the South Island of New Zealand to observe mountain waves combined with transects to the south of the island to observe “trailing waves”.  The combination of the two transects give the total track a V-shape.  Four variants are considered. Tracks 1a and 1b both pass over Mt. Cook but at different angles, attempting to orient </w:t>
      </w:r>
      <w:proofErr w:type="gramStart"/>
      <w:r w:rsidRPr="00EF0B57">
        <w:rPr>
          <w:rFonts w:asciiTheme="majorHAnsi" w:hAnsiTheme="majorHAnsi" w:cs="Times New Roman"/>
          <w:sz w:val="24"/>
          <w:szCs w:val="24"/>
        </w:rPr>
        <w:t>the transect</w:t>
      </w:r>
      <w:proofErr w:type="gramEnd"/>
      <w:r w:rsidRPr="00EF0B57">
        <w:rPr>
          <w:rFonts w:asciiTheme="majorHAnsi" w:hAnsiTheme="majorHAnsi" w:cs="Times New Roman"/>
          <w:sz w:val="24"/>
          <w:szCs w:val="24"/>
        </w:rPr>
        <w:t xml:space="preserve"> directly into the wind. Tracks 2a and 2b take a similar approach over Mt Aspiring. The Mt. Aspiring option would be chosen when the southern part of the South Island is experiencing stronger westerly and generating stronger waves than the central region. Generally the legs on Tracks 1 or 2 will be repeated several times to observe time fluctuations of wave properties. </w:t>
      </w:r>
    </w:p>
    <w:p w:rsidR="00F058DD" w:rsidRPr="00EF0B57" w:rsidRDefault="00F058DD" w:rsidP="00F058DD">
      <w:pPr>
        <w:ind w:left="450"/>
        <w:rPr>
          <w:rFonts w:asciiTheme="majorHAnsi" w:hAnsiTheme="majorHAnsi" w:cs="Times New Roman"/>
          <w:sz w:val="24"/>
          <w:szCs w:val="24"/>
        </w:rPr>
      </w:pPr>
      <w:r w:rsidRPr="00EF0B57">
        <w:rPr>
          <w:rFonts w:asciiTheme="majorHAnsi" w:hAnsiTheme="majorHAnsi" w:cs="Times New Roman"/>
          <w:sz w:val="24"/>
          <w:szCs w:val="24"/>
        </w:rPr>
        <w:t>Note that while the northern mountains of the South Island sometimes produce strong mountain waves, we have not designed a flight track to observe them. This is so because waves from the lower latitudes are less likely to reach the polar jet located at 55 degrees south latitude.</w:t>
      </w:r>
    </w:p>
    <w:p w:rsidR="00F058DD" w:rsidRPr="00EF0B57" w:rsidRDefault="00F058DD" w:rsidP="00F058DD">
      <w:pPr>
        <w:pStyle w:val="ListParagraph"/>
        <w:numPr>
          <w:ilvl w:val="0"/>
          <w:numId w:val="2"/>
        </w:numPr>
        <w:rPr>
          <w:rFonts w:asciiTheme="majorHAnsi" w:hAnsiTheme="majorHAnsi" w:cs="Times New Roman"/>
          <w:sz w:val="24"/>
          <w:szCs w:val="24"/>
        </w:rPr>
      </w:pPr>
      <w:r w:rsidRPr="00EF0B57">
        <w:rPr>
          <w:rFonts w:asciiTheme="majorHAnsi" w:hAnsiTheme="majorHAnsi" w:cs="Times New Roman"/>
          <w:sz w:val="24"/>
          <w:szCs w:val="24"/>
        </w:rPr>
        <w:t xml:space="preserve">Flight tracks 3 focus on mountain waves from Tasmania. While these </w:t>
      </w:r>
      <w:proofErr w:type="gramStart"/>
      <w:r w:rsidRPr="00EF0B57">
        <w:rPr>
          <w:rFonts w:asciiTheme="majorHAnsi" w:hAnsiTheme="majorHAnsi" w:cs="Times New Roman"/>
          <w:sz w:val="24"/>
          <w:szCs w:val="24"/>
        </w:rPr>
        <w:t>wave</w:t>
      </w:r>
      <w:proofErr w:type="gramEnd"/>
      <w:r w:rsidRPr="00EF0B57">
        <w:rPr>
          <w:rFonts w:asciiTheme="majorHAnsi" w:hAnsiTheme="majorHAnsi" w:cs="Times New Roman"/>
          <w:sz w:val="24"/>
          <w:szCs w:val="24"/>
        </w:rPr>
        <w:t xml:space="preserve"> require a long ferry flight to observe, they are important for the project as they often appear in satellite gravity wave maps. We include two orientations for </w:t>
      </w:r>
      <w:proofErr w:type="gramStart"/>
      <w:r w:rsidRPr="00EF0B57">
        <w:rPr>
          <w:rFonts w:asciiTheme="majorHAnsi" w:hAnsiTheme="majorHAnsi" w:cs="Times New Roman"/>
          <w:sz w:val="24"/>
          <w:szCs w:val="24"/>
        </w:rPr>
        <w:t>the transect</w:t>
      </w:r>
      <w:proofErr w:type="gramEnd"/>
      <w:r w:rsidRPr="00EF0B57">
        <w:rPr>
          <w:rFonts w:asciiTheme="majorHAnsi" w:hAnsiTheme="majorHAnsi" w:cs="Times New Roman"/>
          <w:sz w:val="24"/>
          <w:szCs w:val="24"/>
        </w:rPr>
        <w:t xml:space="preserve">. Variant 3a cuts across the main Tasmania terrain gradient and would be appropriate when the wind is from the SW. Variant 3b would be preferred in straight westerly flow. Both versions of Track 3 include a V with </w:t>
      </w:r>
      <w:proofErr w:type="gramStart"/>
      <w:r w:rsidRPr="00EF0B57">
        <w:rPr>
          <w:rFonts w:asciiTheme="majorHAnsi" w:hAnsiTheme="majorHAnsi" w:cs="Times New Roman"/>
          <w:sz w:val="24"/>
          <w:szCs w:val="24"/>
        </w:rPr>
        <w:t>a transect</w:t>
      </w:r>
      <w:proofErr w:type="gramEnd"/>
      <w:r w:rsidRPr="00EF0B57">
        <w:rPr>
          <w:rFonts w:asciiTheme="majorHAnsi" w:hAnsiTheme="majorHAnsi" w:cs="Times New Roman"/>
          <w:sz w:val="24"/>
          <w:szCs w:val="24"/>
        </w:rPr>
        <w:t xml:space="preserve"> to the SW to observe high altitude trailing waves. Because of the long ferry flight, the wave transects will probably be repeated no more than once before turning for home. </w:t>
      </w:r>
    </w:p>
    <w:p w:rsidR="00F058DD" w:rsidRPr="00EF0B57" w:rsidRDefault="00F058DD" w:rsidP="00F058DD">
      <w:pPr>
        <w:pStyle w:val="ListParagraph"/>
        <w:numPr>
          <w:ilvl w:val="0"/>
          <w:numId w:val="2"/>
        </w:numPr>
        <w:rPr>
          <w:rFonts w:asciiTheme="majorHAnsi" w:hAnsiTheme="majorHAnsi" w:cs="Times New Roman"/>
          <w:sz w:val="24"/>
          <w:szCs w:val="24"/>
        </w:rPr>
      </w:pPr>
      <w:r w:rsidRPr="00EF0B57">
        <w:rPr>
          <w:rFonts w:asciiTheme="majorHAnsi" w:hAnsiTheme="majorHAnsi" w:cs="Times New Roman"/>
          <w:sz w:val="24"/>
          <w:szCs w:val="24"/>
        </w:rPr>
        <w:t xml:space="preserve">Flight Track 4 focuses on waves generated by small Auckland Island in the Southern Ocean. Waves from this island sometimes appear in satellite. Track 4 would be </w:t>
      </w:r>
      <w:r w:rsidRPr="00EF0B57">
        <w:rPr>
          <w:rFonts w:asciiTheme="majorHAnsi" w:hAnsiTheme="majorHAnsi" w:cs="Times New Roman"/>
          <w:sz w:val="24"/>
          <w:szCs w:val="24"/>
        </w:rPr>
        <w:lastRenderedPageBreak/>
        <w:t xml:space="preserve">chosen when the forecast predicts strong low level flow over Auckland Island and/or when a general Southern Ocean survey of non-orographic waves is desired. </w:t>
      </w:r>
    </w:p>
    <w:p w:rsidR="00F058DD" w:rsidRPr="00EF0B57" w:rsidRDefault="00F058DD" w:rsidP="00F058DD">
      <w:pPr>
        <w:pStyle w:val="ListParagraph"/>
        <w:numPr>
          <w:ilvl w:val="0"/>
          <w:numId w:val="2"/>
        </w:numPr>
        <w:rPr>
          <w:rFonts w:asciiTheme="majorHAnsi" w:hAnsiTheme="majorHAnsi" w:cs="Times New Roman"/>
          <w:sz w:val="24"/>
          <w:szCs w:val="24"/>
        </w:rPr>
      </w:pPr>
      <w:r w:rsidRPr="00EF0B57">
        <w:rPr>
          <w:rFonts w:asciiTheme="majorHAnsi" w:hAnsiTheme="majorHAnsi" w:cs="Times New Roman"/>
          <w:sz w:val="24"/>
          <w:szCs w:val="24"/>
        </w:rPr>
        <w:t>Flight Track 5 focuses on waves generated by small Macquarie Island in the Southern Ocean. There is a convenient Australian sounding station there. Track 5 would be chosen when the forecast predicts strong low level flow over Macquarie and/or when a general Southern Ocean survey of non-orographic waves is desired. Because of the long ferry flight, the wave transects will probably be repeated no more than once before turning for home.</w:t>
      </w:r>
    </w:p>
    <w:p w:rsidR="00F058DD" w:rsidRPr="00EF0B57" w:rsidRDefault="00F058DD" w:rsidP="00F058DD">
      <w:pPr>
        <w:pStyle w:val="ListParagraph"/>
        <w:numPr>
          <w:ilvl w:val="0"/>
          <w:numId w:val="2"/>
        </w:numPr>
        <w:rPr>
          <w:rFonts w:asciiTheme="majorHAnsi" w:hAnsiTheme="majorHAnsi" w:cs="Times New Roman"/>
          <w:sz w:val="24"/>
          <w:szCs w:val="24"/>
        </w:rPr>
      </w:pPr>
      <w:r w:rsidRPr="00EF0B57">
        <w:rPr>
          <w:rFonts w:asciiTheme="majorHAnsi" w:hAnsiTheme="majorHAnsi" w:cs="Times New Roman"/>
          <w:sz w:val="24"/>
          <w:szCs w:val="24"/>
        </w:rPr>
        <w:t>Flight track 6 is a generic flight track used to observe the state of the atmosphere near a “predictability hotspot”. The location of these flights will depend on the forecasted position of these hotspots.  While these flights require long ferry legs, they may not be long flights overall. Only one leg through the hotspot is required.  They will sometimes be followed by Tracks 1 or 2 the following night.</w:t>
      </w:r>
    </w:p>
    <w:p w:rsidR="00F058DD" w:rsidRPr="00EF0B57" w:rsidRDefault="00F058DD" w:rsidP="00F058DD">
      <w:pPr>
        <w:pStyle w:val="ListParagraph"/>
        <w:numPr>
          <w:ilvl w:val="0"/>
          <w:numId w:val="2"/>
        </w:numPr>
        <w:rPr>
          <w:rFonts w:asciiTheme="majorHAnsi" w:hAnsiTheme="majorHAnsi" w:cs="Times New Roman"/>
        </w:rPr>
      </w:pPr>
      <w:r w:rsidRPr="00EF0B57">
        <w:rPr>
          <w:rFonts w:asciiTheme="majorHAnsi" w:hAnsiTheme="majorHAnsi" w:cs="Times New Roman"/>
          <w:sz w:val="24"/>
          <w:szCs w:val="24"/>
        </w:rPr>
        <w:t xml:space="preserve">Flight track 7 is a generic flight track over the Tasman Sea or Southern Ocean for the purpose of observing non-orographic gravity waves. The location of these flights will depend on the forecasted position of these waves.  If strong waves are encountered, a repeat aircraft transect may be attempted, depending on the fuel remaining. We have been alerted to possible radio communications problems on these flights into the high southern latitudes. </w:t>
      </w:r>
      <w:r w:rsidRPr="00EF0B57">
        <w:rPr>
          <w:rFonts w:asciiTheme="majorHAnsi" w:hAnsiTheme="majorHAnsi" w:cs="Times New Roman"/>
          <w:sz w:val="24"/>
          <w:szCs w:val="24"/>
        </w:rPr>
        <w:br/>
      </w:r>
    </w:p>
    <w:p w:rsidR="00F058DD" w:rsidRPr="00EF0B57" w:rsidRDefault="00F058DD" w:rsidP="00F058DD">
      <w:pPr>
        <w:pStyle w:val="ListParagraph"/>
        <w:ind w:left="450"/>
        <w:rPr>
          <w:rFonts w:asciiTheme="majorHAnsi" w:hAnsiTheme="majorHAnsi"/>
        </w:rPr>
      </w:pPr>
      <w:r w:rsidRPr="00EF0B57">
        <w:rPr>
          <w:rFonts w:asciiTheme="majorHAnsi" w:hAnsiTheme="majorHAnsi" w:cs="Times New Roman"/>
        </w:rPr>
        <w:br/>
      </w:r>
    </w:p>
    <w:p w:rsidR="00F058DD" w:rsidRPr="00EF0B57" w:rsidRDefault="00F058DD" w:rsidP="00F058DD">
      <w:pPr>
        <w:ind w:left="450"/>
        <w:rPr>
          <w:rFonts w:asciiTheme="majorHAnsi" w:hAnsiTheme="majorHAnsi"/>
        </w:rPr>
      </w:pPr>
      <w:r w:rsidRPr="00EF0B57">
        <w:rPr>
          <w:rFonts w:asciiTheme="majorHAnsi" w:hAnsiTheme="majorHAnsi"/>
          <w:noProof/>
        </w:rPr>
        <w:lastRenderedPageBreak/>
        <w:drawing>
          <wp:inline distT="0" distB="0" distL="0" distR="0">
            <wp:extent cx="4314825" cy="357309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16547" cy="3574525"/>
                    </a:xfrm>
                    <a:prstGeom prst="rect">
                      <a:avLst/>
                    </a:prstGeom>
                  </pic:spPr>
                </pic:pic>
              </a:graphicData>
            </a:graphic>
          </wp:inline>
        </w:drawing>
      </w:r>
    </w:p>
    <w:p w:rsidR="00F058DD" w:rsidRPr="00EF0B57" w:rsidRDefault="00F058DD" w:rsidP="00F058DD">
      <w:pPr>
        <w:ind w:left="450"/>
        <w:rPr>
          <w:rFonts w:asciiTheme="majorHAnsi" w:hAnsiTheme="majorHAnsi"/>
        </w:rPr>
      </w:pPr>
      <w:r w:rsidRPr="00EF0B57">
        <w:rPr>
          <w:rFonts w:asciiTheme="majorHAnsi" w:hAnsiTheme="majorHAnsi"/>
        </w:rPr>
        <w:t xml:space="preserve">Figure 5.2: Example of Track 1b. Track 1a is rotated from Track 1b so the Mt Cook transect runs EW. Tracks 2a and 2b are similar but shifted SW. </w:t>
      </w:r>
    </w:p>
    <w:p w:rsidR="00F058DD" w:rsidRPr="00EF0B57" w:rsidRDefault="00F058DD" w:rsidP="00F058DD">
      <w:pPr>
        <w:ind w:left="450"/>
        <w:rPr>
          <w:rFonts w:asciiTheme="majorHAnsi" w:hAnsiTheme="majorHAnsi"/>
        </w:rPr>
      </w:pPr>
      <w:r w:rsidRPr="00EF0B57">
        <w:rPr>
          <w:rFonts w:asciiTheme="majorHAnsi" w:hAnsiTheme="majorHAnsi"/>
          <w:noProof/>
        </w:rPr>
        <w:drawing>
          <wp:inline distT="0" distB="0" distL="0" distR="0">
            <wp:extent cx="4205025" cy="32099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07970" cy="3212173"/>
                    </a:xfrm>
                    <a:prstGeom prst="rect">
                      <a:avLst/>
                    </a:prstGeom>
                  </pic:spPr>
                </pic:pic>
              </a:graphicData>
            </a:graphic>
          </wp:inline>
        </w:drawing>
      </w:r>
    </w:p>
    <w:p w:rsidR="00F058DD" w:rsidRPr="00EF0B57" w:rsidRDefault="00F058DD" w:rsidP="00F058DD">
      <w:pPr>
        <w:ind w:left="450"/>
        <w:rPr>
          <w:rFonts w:asciiTheme="majorHAnsi" w:hAnsiTheme="majorHAnsi"/>
        </w:rPr>
      </w:pPr>
      <w:r w:rsidRPr="00EF0B57">
        <w:rPr>
          <w:rFonts w:asciiTheme="majorHAnsi" w:hAnsiTheme="majorHAnsi"/>
        </w:rPr>
        <w:t>Figure 5.3: Example of Track 3a over Tasmania.</w:t>
      </w:r>
    </w:p>
    <w:p w:rsidR="00F058DD" w:rsidRPr="00EF0B57" w:rsidRDefault="00F058DD" w:rsidP="00F058DD">
      <w:pPr>
        <w:ind w:left="450"/>
        <w:rPr>
          <w:rFonts w:asciiTheme="majorHAnsi" w:hAnsiTheme="majorHAnsi"/>
        </w:rPr>
      </w:pPr>
      <w:r w:rsidRPr="00EF0B57">
        <w:rPr>
          <w:rFonts w:asciiTheme="majorHAnsi" w:hAnsiTheme="majorHAnsi"/>
          <w:noProof/>
        </w:rPr>
        <w:lastRenderedPageBreak/>
        <w:drawing>
          <wp:inline distT="0" distB="0" distL="0" distR="0">
            <wp:extent cx="3514725" cy="4039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17275" cy="4042611"/>
                    </a:xfrm>
                    <a:prstGeom prst="rect">
                      <a:avLst/>
                    </a:prstGeom>
                  </pic:spPr>
                </pic:pic>
              </a:graphicData>
            </a:graphic>
          </wp:inline>
        </w:drawing>
      </w:r>
    </w:p>
    <w:p w:rsidR="00F058DD" w:rsidRPr="00EF0B57" w:rsidRDefault="00F058DD" w:rsidP="00F058DD">
      <w:pPr>
        <w:ind w:left="450"/>
        <w:rPr>
          <w:rFonts w:asciiTheme="majorHAnsi" w:hAnsiTheme="majorHAnsi"/>
        </w:rPr>
      </w:pPr>
      <w:r w:rsidRPr="00EF0B57">
        <w:rPr>
          <w:rFonts w:asciiTheme="majorHAnsi" w:hAnsiTheme="majorHAnsi"/>
        </w:rPr>
        <w:t>Figure 5.4: Example of Track 5 over Macquarie Island.  Track 4 to Auckland Island is similar.</w:t>
      </w:r>
    </w:p>
    <w:p w:rsidR="00F058DD" w:rsidRPr="00EF0B57" w:rsidRDefault="00F058DD" w:rsidP="00F058DD">
      <w:pPr>
        <w:ind w:left="450"/>
        <w:rPr>
          <w:rFonts w:asciiTheme="majorHAnsi" w:hAnsiTheme="majorHAnsi"/>
        </w:rPr>
      </w:pPr>
      <w:r w:rsidRPr="00EF0B57">
        <w:rPr>
          <w:rFonts w:asciiTheme="majorHAnsi" w:hAnsiTheme="majorHAnsi"/>
          <w:noProof/>
        </w:rPr>
        <w:drawing>
          <wp:inline distT="0" distB="0" distL="0" distR="0">
            <wp:extent cx="4185251" cy="2933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89082" cy="2936385"/>
                    </a:xfrm>
                    <a:prstGeom prst="rect">
                      <a:avLst/>
                    </a:prstGeom>
                  </pic:spPr>
                </pic:pic>
              </a:graphicData>
            </a:graphic>
          </wp:inline>
        </w:drawing>
      </w:r>
    </w:p>
    <w:p w:rsidR="00F058DD" w:rsidRPr="00EF0B57" w:rsidRDefault="00F058DD" w:rsidP="00F058DD">
      <w:pPr>
        <w:ind w:left="450"/>
        <w:rPr>
          <w:rFonts w:asciiTheme="majorHAnsi" w:hAnsiTheme="majorHAnsi"/>
        </w:rPr>
      </w:pPr>
    </w:p>
    <w:p w:rsidR="00F058DD" w:rsidRPr="00EF0B57" w:rsidRDefault="00F058DD" w:rsidP="00F058DD">
      <w:pPr>
        <w:ind w:left="450"/>
        <w:rPr>
          <w:rFonts w:asciiTheme="majorHAnsi" w:hAnsiTheme="majorHAnsi"/>
        </w:rPr>
      </w:pPr>
      <w:r w:rsidRPr="00EF0B57">
        <w:rPr>
          <w:rFonts w:asciiTheme="majorHAnsi" w:hAnsiTheme="majorHAnsi"/>
        </w:rPr>
        <w:lastRenderedPageBreak/>
        <w:t>Figure 5.5: Example of Track 6 to sample forecast sensitive regions in the S. Tasman Sea for the predictability objective.</w:t>
      </w:r>
    </w:p>
    <w:p w:rsidR="00F058DD" w:rsidRPr="00EF0B57" w:rsidRDefault="00F058DD" w:rsidP="00F058DD">
      <w:pPr>
        <w:ind w:left="450"/>
        <w:rPr>
          <w:rFonts w:asciiTheme="majorHAnsi" w:hAnsiTheme="majorHAnsi"/>
        </w:rPr>
      </w:pPr>
      <w:r w:rsidRPr="00EF0B57">
        <w:rPr>
          <w:rFonts w:asciiTheme="majorHAnsi" w:hAnsiTheme="majorHAnsi"/>
          <w:noProof/>
        </w:rPr>
        <w:drawing>
          <wp:inline distT="0" distB="0" distL="0" distR="0">
            <wp:extent cx="3200400" cy="355770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1047" cy="3558428"/>
                    </a:xfrm>
                    <a:prstGeom prst="rect">
                      <a:avLst/>
                    </a:prstGeom>
                  </pic:spPr>
                </pic:pic>
              </a:graphicData>
            </a:graphic>
          </wp:inline>
        </w:drawing>
      </w:r>
    </w:p>
    <w:p w:rsidR="00F058DD" w:rsidRPr="00EF0B57" w:rsidRDefault="00F058DD" w:rsidP="00F058DD">
      <w:pPr>
        <w:ind w:left="450"/>
        <w:rPr>
          <w:rFonts w:asciiTheme="majorHAnsi" w:hAnsiTheme="majorHAnsi"/>
        </w:rPr>
      </w:pPr>
      <w:r w:rsidRPr="00EF0B57">
        <w:rPr>
          <w:rFonts w:asciiTheme="majorHAnsi" w:hAnsiTheme="majorHAnsi"/>
        </w:rPr>
        <w:t xml:space="preserve">Figure 5.6: Example (Green lines) of the Track 7 searching for non-orographic gravity waves over the Southern Ocean. </w:t>
      </w:r>
    </w:p>
    <w:p w:rsidR="00F058DD" w:rsidRPr="00EF0B57" w:rsidRDefault="00F058DD" w:rsidP="00F058DD">
      <w:pPr>
        <w:tabs>
          <w:tab w:val="num" w:pos="720"/>
        </w:tabs>
        <w:rPr>
          <w:rFonts w:asciiTheme="majorHAnsi" w:hAnsiTheme="majorHAnsi" w:cs="Times New Roman"/>
          <w:sz w:val="24"/>
          <w:szCs w:val="24"/>
        </w:rPr>
      </w:pPr>
    </w:p>
    <w:p w:rsidR="00F058DD" w:rsidRPr="00EF0B57" w:rsidRDefault="00F058DD" w:rsidP="00F058DD">
      <w:pPr>
        <w:pStyle w:val="ListParagraph"/>
        <w:numPr>
          <w:ilvl w:val="1"/>
          <w:numId w:val="1"/>
        </w:numPr>
        <w:spacing w:after="0" w:line="240" w:lineRule="auto"/>
        <w:rPr>
          <w:rFonts w:asciiTheme="majorHAnsi" w:hAnsiTheme="majorHAnsi" w:cs="Times New Roman"/>
          <w:sz w:val="24"/>
          <w:szCs w:val="24"/>
        </w:rPr>
      </w:pPr>
      <w:r w:rsidRPr="00EF0B57">
        <w:rPr>
          <w:rFonts w:asciiTheme="majorHAnsi" w:hAnsiTheme="majorHAnsi" w:cs="Times New Roman"/>
          <w:sz w:val="24"/>
          <w:szCs w:val="24"/>
        </w:rPr>
        <w:t xml:space="preserve">Falcon flight tracks </w:t>
      </w:r>
      <w:r w:rsidRPr="00EF0B57">
        <w:rPr>
          <w:rFonts w:asciiTheme="majorHAnsi" w:hAnsiTheme="majorHAnsi" w:cs="Times New Roman"/>
          <w:sz w:val="24"/>
          <w:szCs w:val="24"/>
        </w:rPr>
        <w:br/>
      </w:r>
    </w:p>
    <w:p w:rsidR="00F058DD" w:rsidRPr="00EF0B57" w:rsidRDefault="00F058DD" w:rsidP="00F058DD">
      <w:pPr>
        <w:rPr>
          <w:rFonts w:asciiTheme="majorHAnsi" w:hAnsiTheme="majorHAnsi" w:cs="Times New Roman"/>
          <w:sz w:val="24"/>
          <w:szCs w:val="24"/>
        </w:rPr>
      </w:pPr>
      <w:r w:rsidRPr="00EF0B57">
        <w:rPr>
          <w:rFonts w:asciiTheme="majorHAnsi" w:hAnsiTheme="majorHAnsi" w:cs="Times New Roman"/>
          <w:sz w:val="24"/>
          <w:szCs w:val="24"/>
        </w:rPr>
        <w:t xml:space="preserve">The DLR Falcon will probably fly box patterns or repeat transects over the South Island. It does not have the range to participate in the other more distant objectives of DEEPWAVE. On a single flight, the Falcon will probably complete four transects. The cross-island legs may go over our mountain reference points for Mt. Cook and Mt. Aspiring. After refueling, it could do another set of transects. Like the NGV, it is best if </w:t>
      </w:r>
      <w:bookmarkStart w:id="0" w:name="_GoBack"/>
      <w:bookmarkEnd w:id="0"/>
      <w:r w:rsidRPr="00EF0B57">
        <w:rPr>
          <w:rFonts w:asciiTheme="majorHAnsi" w:hAnsiTheme="majorHAnsi" w:cs="Times New Roman"/>
          <w:sz w:val="24"/>
          <w:szCs w:val="24"/>
        </w:rPr>
        <w:t>the Falcon does its transects along the wind vector. This may allow them to put their wind lidar into a linear scan instead of a conical scan. The Falcon will fly at lower altitudes than the NGV. We estimate that the Falcon will make 15 four-hour flights during its DEEPWAVE deployment from June 29 to July 21.</w:t>
      </w:r>
    </w:p>
    <w:p w:rsidR="00F058DD" w:rsidRPr="00EF0B57" w:rsidRDefault="00F058DD" w:rsidP="00F058DD">
      <w:pPr>
        <w:widowControl w:val="0"/>
        <w:autoSpaceDE w:val="0"/>
        <w:autoSpaceDN w:val="0"/>
        <w:adjustRightInd w:val="0"/>
        <w:spacing w:after="0" w:line="240" w:lineRule="auto"/>
        <w:ind w:right="453"/>
        <w:rPr>
          <w:rFonts w:asciiTheme="majorHAnsi" w:hAnsiTheme="majorHAnsi" w:cs="Times New Roman"/>
          <w:sz w:val="24"/>
          <w:szCs w:val="24"/>
        </w:rPr>
      </w:pPr>
      <w:r w:rsidRPr="00EF0B57">
        <w:rPr>
          <w:rFonts w:asciiTheme="majorHAnsi" w:hAnsiTheme="majorHAnsi" w:cs="Times New Roman"/>
          <w:sz w:val="24"/>
          <w:szCs w:val="24"/>
        </w:rPr>
        <w:t>Two exa</w:t>
      </w:r>
      <w:r w:rsidRPr="00EF0B57">
        <w:rPr>
          <w:rFonts w:asciiTheme="majorHAnsi" w:hAnsiTheme="majorHAnsi" w:cs="Times New Roman"/>
          <w:spacing w:val="-2"/>
          <w:sz w:val="24"/>
          <w:szCs w:val="24"/>
        </w:rPr>
        <w:t>m</w:t>
      </w:r>
      <w:r w:rsidRPr="00EF0B57">
        <w:rPr>
          <w:rFonts w:asciiTheme="majorHAnsi" w:hAnsiTheme="majorHAnsi" w:cs="Times New Roman"/>
          <w:sz w:val="24"/>
          <w:szCs w:val="24"/>
        </w:rPr>
        <w:t>p</w:t>
      </w:r>
      <w:r w:rsidRPr="00EF0B57">
        <w:rPr>
          <w:rFonts w:asciiTheme="majorHAnsi" w:hAnsiTheme="majorHAnsi" w:cs="Times New Roman"/>
          <w:spacing w:val="2"/>
          <w:sz w:val="24"/>
          <w:szCs w:val="24"/>
        </w:rPr>
        <w:t>l</w:t>
      </w:r>
      <w:r w:rsidRPr="00EF0B57">
        <w:rPr>
          <w:rFonts w:asciiTheme="majorHAnsi" w:hAnsiTheme="majorHAnsi" w:cs="Times New Roman"/>
          <w:sz w:val="24"/>
          <w:szCs w:val="24"/>
        </w:rPr>
        <w:t xml:space="preserve">es of possible Falcon flight tracks are shown in Fig. 5.7.  The Falcon flight operations and sampling exclusively in the vicinity of the South Island.  </w:t>
      </w:r>
      <w:proofErr w:type="gramStart"/>
      <w:r w:rsidRPr="00EF0B57">
        <w:rPr>
          <w:rFonts w:asciiTheme="majorHAnsi" w:hAnsiTheme="majorHAnsi" w:cs="Times New Roman"/>
          <w:sz w:val="24"/>
          <w:szCs w:val="24"/>
        </w:rPr>
        <w:t>It  shorter</w:t>
      </w:r>
      <w:proofErr w:type="gramEnd"/>
      <w:r w:rsidRPr="00EF0B57">
        <w:rPr>
          <w:rFonts w:asciiTheme="majorHAnsi" w:hAnsiTheme="majorHAnsi" w:cs="Times New Roman"/>
          <w:sz w:val="24"/>
          <w:szCs w:val="24"/>
        </w:rPr>
        <w:t xml:space="preserve"> range makes these missions highly effective and also offers the opportunity </w:t>
      </w:r>
      <w:r w:rsidRPr="00EF0B57">
        <w:rPr>
          <w:rFonts w:asciiTheme="majorHAnsi" w:hAnsiTheme="majorHAnsi" w:cs="Times New Roman"/>
          <w:sz w:val="24"/>
          <w:szCs w:val="24"/>
        </w:rPr>
        <w:lastRenderedPageBreak/>
        <w:t>for 2 flight missions within a single crew duty day.</w:t>
      </w:r>
    </w:p>
    <w:p w:rsidR="00F058DD" w:rsidRPr="00EF0B57" w:rsidRDefault="00E81DCA" w:rsidP="00F058DD">
      <w:pPr>
        <w:widowControl w:val="0"/>
        <w:autoSpaceDE w:val="0"/>
        <w:autoSpaceDN w:val="0"/>
        <w:adjustRightInd w:val="0"/>
        <w:spacing w:before="3" w:after="0" w:line="240" w:lineRule="auto"/>
        <w:ind w:left="120" w:right="-20"/>
        <w:rPr>
          <w:rFonts w:asciiTheme="majorHAnsi" w:hAnsiTheme="majorHAnsi" w:cs="Times New Roman"/>
          <w:sz w:val="20"/>
          <w:szCs w:val="20"/>
        </w:rPr>
      </w:pPr>
      <w:r w:rsidRPr="00E81DCA">
        <w:rPr>
          <w:rFonts w:asciiTheme="majorHAnsi" w:hAnsiTheme="majorHAnsi"/>
          <w:noProof/>
        </w:rPr>
        <w:pict>
          <v:rect id="Rectangle 20" o:spid="_x0000_s1026" style="position:absolute;left:0;text-align:left;margin-left:270.2pt;margin-top:.15pt;width:195pt;height:120pt;z-index:-251658752;visibility:visible;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" o:allowincell="f" filled="f" stroked="f">
            <v:textbox inset="0,0,0,0">
              <w:txbxContent>
                <w:p w:rsidR="00F058DD" w:rsidRDefault="00F058DD" w:rsidP="00F058DD">
                  <w:pPr>
                    <w:spacing w:after="0" w:line="2400" w:lineRule="atLeast"/>
                    <w:rPr>
                      <w:rFonts w:ascii="Times New Roman" w:hAnsi="Times New Roman" w:cs="Times New Roman"/>
                      <w:sz w:val="24"/>
                      <w:szCs w:val="24"/>
                    </w:rPr>
                  </w:pPr>
                </w:p>
                <w:p w:rsidR="00F058DD" w:rsidRDefault="00F058DD" w:rsidP="00F058DD">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w:r>
      <w:r w:rsidR="00F058DD" w:rsidRPr="00EF0B57">
        <w:rPr>
          <w:rFonts w:asciiTheme="majorHAnsi" w:hAnsiTheme="majorHAnsi" w:cs="Times New Roman"/>
          <w:noProof/>
          <w:sz w:val="24"/>
          <w:szCs w:val="24"/>
        </w:rPr>
        <w:drawing>
          <wp:inline distT="0" distB="0" distL="0" distR="0">
            <wp:extent cx="4987126"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87636" cy="3200727"/>
                    </a:xfrm>
                    <a:prstGeom prst="rect">
                      <a:avLst/>
                    </a:prstGeom>
                    <a:noFill/>
                    <a:ln>
                      <a:noFill/>
                    </a:ln>
                  </pic:spPr>
                </pic:pic>
              </a:graphicData>
            </a:graphic>
          </wp:inline>
        </w:drawing>
      </w:r>
    </w:p>
    <w:p w:rsidR="004D6BF3" w:rsidRPr="00EF0B57" w:rsidRDefault="00F058DD" w:rsidP="00F058DD">
      <w:pPr>
        <w:rPr>
          <w:rFonts w:asciiTheme="majorHAnsi" w:hAnsiTheme="majorHAnsi" w:cs="Times New Roman"/>
        </w:rPr>
      </w:pPr>
      <w:r w:rsidRPr="00EF0B57">
        <w:rPr>
          <w:rFonts w:asciiTheme="majorHAnsi" w:hAnsiTheme="majorHAnsi" w:cs="Times New Roman"/>
          <w:noProof/>
          <w:sz w:val="24"/>
          <w:szCs w:val="24"/>
        </w:rPr>
        <w:drawing>
          <wp:inline distT="0" distB="0" distL="0" distR="0">
            <wp:extent cx="5180646" cy="320040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82325" cy="3201438"/>
                    </a:xfrm>
                    <a:prstGeom prst="rect">
                      <a:avLst/>
                    </a:prstGeom>
                    <a:noFill/>
                    <a:ln>
                      <a:noFill/>
                    </a:ln>
                  </pic:spPr>
                </pic:pic>
              </a:graphicData>
            </a:graphic>
          </wp:inline>
        </w:drawing>
      </w:r>
      <w:r w:rsidRPr="00EF0B57">
        <w:rPr>
          <w:rFonts w:asciiTheme="majorHAnsi" w:hAnsiTheme="majorHAnsi" w:cs="Times New Roman"/>
        </w:rPr>
        <w:br/>
        <w:t xml:space="preserve">Figure 3.7.  Two proposed </w:t>
      </w:r>
      <w:r w:rsidR="00E36A2F" w:rsidRPr="00EF0B57">
        <w:rPr>
          <w:rFonts w:asciiTheme="majorHAnsi" w:hAnsiTheme="majorHAnsi" w:cs="Times New Roman"/>
        </w:rPr>
        <w:t>flight tracks for the DLR Falcon 20 jet aircraft.  Cross barrier.  Operations base at Christchurch is shown as the red dot.  Flight legs can be duplicated multiple times during the flight depending</w:t>
      </w:r>
    </w:p>
    <w:sectPr w:rsidR="004D6BF3" w:rsidRPr="00EF0B57" w:rsidSect="00F67BB0">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07179"/>
    <w:multiLevelType w:val="hybridMultilevel"/>
    <w:tmpl w:val="8E64287A"/>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5C7F3A"/>
    <w:multiLevelType w:val="hybridMultilevel"/>
    <w:tmpl w:val="1F0A3C0C"/>
    <w:lvl w:ilvl="0" w:tplc="86FA9DB2">
      <w:start w:val="5"/>
      <w:numFmt w:val="decimal"/>
      <w:lvlText w:val="%1."/>
      <w:lvlJc w:val="left"/>
      <w:pPr>
        <w:ind w:left="810" w:hanging="360"/>
      </w:pPr>
      <w:rPr>
        <w:rFonts w:ascii="Times New Roman" w:hAnsi="Times New Roman" w:cs="Times New Roman"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64A02611"/>
    <w:multiLevelType w:val="hybridMultilevel"/>
    <w:tmpl w:val="25B61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
  <w:rsids>
    <w:rsidRoot w:val="00F058DD"/>
    <w:rsid w:val="004D6BF3"/>
    <w:rsid w:val="008D2123"/>
    <w:rsid w:val="009757D3"/>
    <w:rsid w:val="00E36A2F"/>
    <w:rsid w:val="00E81DCA"/>
    <w:rsid w:val="00EF0B57"/>
    <w:rsid w:val="00F058DD"/>
    <w:rsid w:val="00F41D5A"/>
    <w:rsid w:val="00F67BB0"/>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8DD"/>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8DD"/>
    <w:pPr>
      <w:ind w:left="720"/>
      <w:contextualSpacing/>
    </w:pPr>
  </w:style>
  <w:style w:type="table" w:styleId="TableGrid">
    <w:name w:val="Table Grid"/>
    <w:basedOn w:val="TableNormal"/>
    <w:uiPriority w:val="39"/>
    <w:rsid w:val="00F058D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058D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58DD"/>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8DD"/>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8DD"/>
    <w:pPr>
      <w:ind w:left="720"/>
      <w:contextualSpacing/>
    </w:pPr>
  </w:style>
  <w:style w:type="table" w:styleId="TableGrid">
    <w:name w:val="Table Grid"/>
    <w:basedOn w:val="TableNormal"/>
    <w:uiPriority w:val="39"/>
    <w:rsid w:val="00F058D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058D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58DD"/>
    <w:rPr>
      <w:rFonts w:ascii="Lucida Grande" w:eastAsiaTheme="minorHAnsi"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1E19A-082E-4129-ACAE-A1E07D08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1583</Words>
  <Characters>9024</Characters>
  <Application>Microsoft Office Word</Application>
  <DocSecurity>0</DocSecurity>
  <Lines>75</Lines>
  <Paragraphs>21</Paragraphs>
  <ScaleCrop>false</ScaleCrop>
  <Company>NCAR</Company>
  <LinksUpToDate>false</LinksUpToDate>
  <CharactersWithSpaces>10586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Moore</dc:creator>
  <cp:lastModifiedBy>charnick</cp:lastModifiedBy>
  <cp:revision>2</cp:revision>
  <dcterms:created xsi:type="dcterms:W3CDTF">2014-05-23T21:25:00Z</dcterms:created>
  <dcterms:modified xsi:type="dcterms:W3CDTF">2014-05-23T21:25:00Z</dcterms:modified>
</cp:coreProperties>
</file>